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D9F7A" w14:textId="77777777" w:rsidR="006040BF" w:rsidRPr="00D73494" w:rsidRDefault="00000000" w:rsidP="00D73494">
      <w:pPr>
        <w:pStyle w:val="Standard"/>
        <w:spacing w:after="0" w:line="360" w:lineRule="auto"/>
        <w:jc w:val="center"/>
        <w:rPr>
          <w:b/>
          <w:bCs/>
        </w:rPr>
      </w:pPr>
      <w:r w:rsidRPr="00D73494">
        <w:rPr>
          <w:b/>
          <w:bCs/>
        </w:rPr>
        <w:t>Informacje o wpływie działalności wykonywanej przez jednostkę organizacyjną na zdrowie</w:t>
      </w:r>
    </w:p>
    <w:p w14:paraId="3C560F71" w14:textId="77777777" w:rsidR="00A27AC7" w:rsidRDefault="00000000" w:rsidP="00D73494">
      <w:pPr>
        <w:pStyle w:val="Standard"/>
        <w:spacing w:after="0" w:line="360" w:lineRule="auto"/>
        <w:jc w:val="center"/>
        <w:rPr>
          <w:b/>
          <w:bCs/>
        </w:rPr>
      </w:pPr>
      <w:r w:rsidRPr="00D73494">
        <w:rPr>
          <w:b/>
          <w:bCs/>
        </w:rPr>
        <w:t>ludzi i na środowisko za rok 2025</w:t>
      </w:r>
    </w:p>
    <w:p w14:paraId="290BBCC7" w14:textId="2540A711" w:rsidR="006040BF" w:rsidRPr="00D73494" w:rsidRDefault="00000000" w:rsidP="00D73494">
      <w:pPr>
        <w:pStyle w:val="Standard"/>
        <w:spacing w:after="0" w:line="360" w:lineRule="auto"/>
        <w:jc w:val="center"/>
        <w:rPr>
          <w:b/>
          <w:bCs/>
        </w:rPr>
      </w:pPr>
      <w:r w:rsidRPr="00D73494">
        <w:rPr>
          <w:b/>
          <w:bCs/>
        </w:rPr>
        <w:t>Wojewódzka Stacja Pogotowia Ratunkowego w Rzeszowie</w:t>
      </w:r>
    </w:p>
    <w:p w14:paraId="4255E926" w14:textId="77777777" w:rsidR="006040BF" w:rsidRPr="00D73494" w:rsidRDefault="00000000" w:rsidP="00D73494">
      <w:pPr>
        <w:pStyle w:val="Standard"/>
        <w:spacing w:after="0" w:line="360" w:lineRule="auto"/>
        <w:jc w:val="center"/>
        <w:rPr>
          <w:b/>
          <w:bCs/>
        </w:rPr>
      </w:pPr>
      <w:r w:rsidRPr="00D73494">
        <w:rPr>
          <w:b/>
          <w:bCs/>
        </w:rPr>
        <w:t>ul. Poniatowskiego 4</w:t>
      </w:r>
    </w:p>
    <w:p w14:paraId="74DE1BE3" w14:textId="77777777" w:rsidR="006040BF" w:rsidRPr="00D73494" w:rsidRDefault="00000000" w:rsidP="00D73494">
      <w:pPr>
        <w:pStyle w:val="Standard"/>
        <w:spacing w:after="0" w:line="360" w:lineRule="auto"/>
        <w:jc w:val="center"/>
        <w:rPr>
          <w:b/>
          <w:bCs/>
        </w:rPr>
      </w:pPr>
      <w:r w:rsidRPr="00D73494">
        <w:rPr>
          <w:b/>
          <w:bCs/>
        </w:rPr>
        <w:t>Pracownia RTG</w:t>
      </w:r>
    </w:p>
    <w:p w14:paraId="07E0BF71" w14:textId="77777777" w:rsidR="006040BF" w:rsidRPr="00D73494" w:rsidRDefault="00000000" w:rsidP="00D73494">
      <w:pPr>
        <w:pStyle w:val="Standard"/>
        <w:spacing w:after="0" w:line="360" w:lineRule="auto"/>
      </w:pPr>
      <w:r w:rsidRPr="00D73494">
        <w:t>Podstawa prawna: Art.32c pkt.2  Ustawy Prawo Atomowe ( Dz.U. 2021 r ; poz. 1941)</w:t>
      </w:r>
    </w:p>
    <w:p w14:paraId="541CFBC9" w14:textId="07A841E8" w:rsidR="006040BF" w:rsidRPr="00D73494" w:rsidRDefault="00000000" w:rsidP="00D73494">
      <w:pPr>
        <w:spacing w:after="0" w:line="360" w:lineRule="auto"/>
      </w:pPr>
      <w:r w:rsidRPr="00D73494">
        <w:rPr>
          <w:b/>
          <w:bCs/>
        </w:rPr>
        <w:t xml:space="preserve">Jednostka WSPR w Rzeszowie wykonuje działalność </w:t>
      </w:r>
      <w:proofErr w:type="spellStart"/>
      <w:r w:rsidRPr="00D73494">
        <w:rPr>
          <w:b/>
          <w:bCs/>
        </w:rPr>
        <w:t>związaną</w:t>
      </w:r>
      <w:proofErr w:type="spellEnd"/>
      <w:r w:rsidRPr="00D73494">
        <w:rPr>
          <w:b/>
          <w:bCs/>
        </w:rPr>
        <w:t xml:space="preserve"> z </w:t>
      </w:r>
      <w:proofErr w:type="spellStart"/>
      <w:r w:rsidRPr="00D73494">
        <w:rPr>
          <w:b/>
          <w:bCs/>
        </w:rPr>
        <w:t>narażeniem</w:t>
      </w:r>
      <w:proofErr w:type="spellEnd"/>
      <w:r w:rsidRPr="00D73494">
        <w:rPr>
          <w:b/>
          <w:bCs/>
        </w:rPr>
        <w:t xml:space="preserve"> </w:t>
      </w:r>
      <w:proofErr w:type="spellStart"/>
      <w:r w:rsidRPr="00D73494">
        <w:rPr>
          <w:b/>
          <w:bCs/>
        </w:rPr>
        <w:t>na</w:t>
      </w:r>
      <w:proofErr w:type="spellEnd"/>
      <w:r w:rsidR="00D73494">
        <w:rPr>
          <w:b/>
          <w:bCs/>
        </w:rPr>
        <w:t xml:space="preserve"> </w:t>
      </w:r>
      <w:proofErr w:type="spellStart"/>
      <w:r w:rsidRPr="00D73494">
        <w:rPr>
          <w:b/>
          <w:bCs/>
        </w:rPr>
        <w:t>promieniowanie</w:t>
      </w:r>
      <w:proofErr w:type="spellEnd"/>
      <w:r w:rsidRPr="00D73494">
        <w:rPr>
          <w:b/>
          <w:bCs/>
        </w:rPr>
        <w:t xml:space="preserve"> </w:t>
      </w:r>
      <w:proofErr w:type="spellStart"/>
      <w:r w:rsidRPr="00D73494">
        <w:rPr>
          <w:b/>
          <w:bCs/>
        </w:rPr>
        <w:t>jonizujące</w:t>
      </w:r>
      <w:proofErr w:type="spellEnd"/>
      <w:r w:rsidRPr="00D73494">
        <w:rPr>
          <w:b/>
          <w:bCs/>
        </w:rPr>
        <w:t>,</w:t>
      </w:r>
      <w:r w:rsidR="00311DD5" w:rsidRPr="00D73494">
        <w:rPr>
          <w:b/>
          <w:bCs/>
        </w:rPr>
        <w:t xml:space="preserve"> </w:t>
      </w:r>
      <w:proofErr w:type="spellStart"/>
      <w:r w:rsidRPr="00D73494">
        <w:rPr>
          <w:b/>
          <w:bCs/>
        </w:rPr>
        <w:t>polegające</w:t>
      </w:r>
      <w:proofErr w:type="spellEnd"/>
      <w:r w:rsidRPr="00D73494">
        <w:rPr>
          <w:b/>
          <w:bCs/>
        </w:rPr>
        <w:t xml:space="preserve"> </w:t>
      </w:r>
      <w:proofErr w:type="spellStart"/>
      <w:r w:rsidRPr="00D73494">
        <w:rPr>
          <w:b/>
          <w:bCs/>
        </w:rPr>
        <w:t>na</w:t>
      </w:r>
      <w:proofErr w:type="spellEnd"/>
      <w:r w:rsidRPr="00D73494">
        <w:rPr>
          <w:b/>
          <w:bCs/>
        </w:rPr>
        <w:t xml:space="preserve">: </w:t>
      </w:r>
      <w:proofErr w:type="spellStart"/>
      <w:r w:rsidRPr="00D73494">
        <w:rPr>
          <w:b/>
          <w:bCs/>
        </w:rPr>
        <w:t>wykonywanie</w:t>
      </w:r>
      <w:proofErr w:type="spellEnd"/>
      <w:r w:rsidRPr="00D73494">
        <w:rPr>
          <w:b/>
          <w:bCs/>
        </w:rPr>
        <w:t xml:space="preserve"> badań  z zakresu radiografii konwencjonalnej.</w:t>
      </w:r>
    </w:p>
    <w:p w14:paraId="76F42E86" w14:textId="47E1DE4C" w:rsidR="006040BF" w:rsidRPr="00D73494" w:rsidRDefault="00D73494" w:rsidP="00D73494">
      <w:pPr>
        <w:pStyle w:val="Standard"/>
        <w:tabs>
          <w:tab w:val="left" w:pos="1395"/>
        </w:tabs>
        <w:spacing w:after="0" w:line="360" w:lineRule="auto"/>
      </w:pPr>
      <w:r w:rsidRPr="00D73494">
        <w:t xml:space="preserve">1. </w:t>
      </w:r>
      <w:r w:rsidR="00000000" w:rsidRPr="00D73494">
        <w:t>Posiadanie zezwoleń na uruchomienie i stosowanie urządzenia wytwarzającego</w:t>
      </w:r>
      <w:r>
        <w:t xml:space="preserve"> </w:t>
      </w:r>
      <w:r w:rsidR="00000000" w:rsidRPr="00D73494">
        <w:t xml:space="preserve">promieniowanie jonizujące aparat </w:t>
      </w:r>
      <w:proofErr w:type="spellStart"/>
      <w:r w:rsidR="00000000" w:rsidRPr="00D73494">
        <w:t>rtg</w:t>
      </w:r>
      <w:proofErr w:type="spellEnd"/>
      <w:r w:rsidR="00000000" w:rsidRPr="00D73494">
        <w:t xml:space="preserve"> DRX Ascend System Q-RAD, o nr fabrycznym – QRAD-18R-07064.:</w:t>
      </w:r>
    </w:p>
    <w:p w14:paraId="10A9C916" w14:textId="10CE67B6" w:rsidR="006040BF" w:rsidRPr="00D73494" w:rsidRDefault="00000000" w:rsidP="00D73494">
      <w:pPr>
        <w:pStyle w:val="Akapitzlist"/>
        <w:numPr>
          <w:ilvl w:val="0"/>
          <w:numId w:val="6"/>
        </w:numPr>
        <w:spacing w:after="0" w:line="360" w:lineRule="auto"/>
      </w:pPr>
      <w:proofErr w:type="spellStart"/>
      <w:r w:rsidRPr="00D73494">
        <w:t>Zezwolenie</w:t>
      </w:r>
      <w:proofErr w:type="spellEnd"/>
      <w:r w:rsidRPr="00D73494">
        <w:t xml:space="preserve"> </w:t>
      </w:r>
      <w:proofErr w:type="spellStart"/>
      <w:r w:rsidRPr="00D73494">
        <w:t>na</w:t>
      </w:r>
      <w:proofErr w:type="spellEnd"/>
      <w:r w:rsidRPr="00D73494">
        <w:t xml:space="preserve"> </w:t>
      </w:r>
      <w:proofErr w:type="spellStart"/>
      <w:r w:rsidRPr="00D73494">
        <w:t>uruchomienie</w:t>
      </w:r>
      <w:proofErr w:type="spellEnd"/>
      <w:r w:rsidRPr="00D73494">
        <w:t xml:space="preserve"> </w:t>
      </w:r>
      <w:proofErr w:type="spellStart"/>
      <w:r w:rsidRPr="00D73494">
        <w:t>pracowni</w:t>
      </w:r>
      <w:proofErr w:type="spellEnd"/>
      <w:r w:rsidRPr="00D73494">
        <w:t xml:space="preserve">, w której maja </w:t>
      </w:r>
      <w:proofErr w:type="spellStart"/>
      <w:r w:rsidRPr="00D73494">
        <w:t>być</w:t>
      </w:r>
      <w:proofErr w:type="spellEnd"/>
      <w:r w:rsidRPr="00D73494">
        <w:t xml:space="preserve"> </w:t>
      </w:r>
      <w:proofErr w:type="spellStart"/>
      <w:r w:rsidRPr="00D73494">
        <w:t>stosowane</w:t>
      </w:r>
      <w:proofErr w:type="spellEnd"/>
      <w:r w:rsidRPr="00D73494">
        <w:t xml:space="preserve"> </w:t>
      </w:r>
      <w:proofErr w:type="spellStart"/>
      <w:r w:rsidRPr="00D73494">
        <w:t>źródło</w:t>
      </w:r>
      <w:proofErr w:type="spellEnd"/>
      <w:r w:rsidR="00D73494">
        <w:t xml:space="preserve"> </w:t>
      </w:r>
      <w:proofErr w:type="spellStart"/>
      <w:r w:rsidRPr="00D73494">
        <w:t>promieniowania</w:t>
      </w:r>
      <w:proofErr w:type="spellEnd"/>
      <w:r w:rsidRPr="00D73494">
        <w:t xml:space="preserve"> </w:t>
      </w:r>
      <w:proofErr w:type="spellStart"/>
      <w:r w:rsidRPr="00D73494">
        <w:t>jonizującego</w:t>
      </w:r>
      <w:proofErr w:type="spellEnd"/>
      <w:r w:rsidR="00D73494">
        <w:t xml:space="preserve">. </w:t>
      </w:r>
      <w:proofErr w:type="spellStart"/>
      <w:r w:rsidRPr="00D73494">
        <w:t>Decyzja</w:t>
      </w:r>
      <w:proofErr w:type="spellEnd"/>
      <w:r w:rsidRPr="00D73494">
        <w:t xml:space="preserve"> Nr 277/2018 z 10.10.2018 r.</w:t>
      </w:r>
    </w:p>
    <w:p w14:paraId="5C9414F3" w14:textId="317BFCB5" w:rsidR="006040BF" w:rsidRPr="00D73494" w:rsidRDefault="00000000" w:rsidP="00D73494">
      <w:pPr>
        <w:pStyle w:val="Akapitzlist"/>
        <w:numPr>
          <w:ilvl w:val="0"/>
          <w:numId w:val="6"/>
        </w:numPr>
        <w:spacing w:after="0" w:line="360" w:lineRule="auto"/>
      </w:pPr>
      <w:proofErr w:type="spellStart"/>
      <w:r w:rsidRPr="00D73494">
        <w:t>Zezwolenie</w:t>
      </w:r>
      <w:proofErr w:type="spellEnd"/>
      <w:r w:rsidRPr="00D73494">
        <w:t xml:space="preserve"> </w:t>
      </w:r>
      <w:proofErr w:type="spellStart"/>
      <w:r w:rsidRPr="00D73494">
        <w:t>na</w:t>
      </w:r>
      <w:proofErr w:type="spellEnd"/>
      <w:r w:rsidRPr="00D73494">
        <w:t xml:space="preserve"> </w:t>
      </w:r>
      <w:proofErr w:type="spellStart"/>
      <w:r w:rsidRPr="00D73494">
        <w:t>uruchomienie</w:t>
      </w:r>
      <w:proofErr w:type="spellEnd"/>
      <w:r w:rsidRPr="00D73494">
        <w:t xml:space="preserve"> </w:t>
      </w:r>
      <w:proofErr w:type="spellStart"/>
      <w:r w:rsidRPr="00D73494">
        <w:t>i</w:t>
      </w:r>
      <w:proofErr w:type="spellEnd"/>
      <w:r w:rsidRPr="00D73494">
        <w:t xml:space="preserve"> stosowanie aparatu rentgenowskiego do zdjęć – w trybie stacjonarnym</w:t>
      </w:r>
      <w:r w:rsidR="00D73494">
        <w:t xml:space="preserve">. </w:t>
      </w:r>
      <w:r w:rsidRPr="00D73494">
        <w:t>Decyzja Nr 278/2018 z 10.10.2018 r.</w:t>
      </w:r>
    </w:p>
    <w:p w14:paraId="37F4A4D1" w14:textId="33103E37" w:rsidR="006040BF" w:rsidRPr="00D73494" w:rsidRDefault="00000000" w:rsidP="00D73494">
      <w:pPr>
        <w:pStyle w:val="Akapitzlist"/>
        <w:numPr>
          <w:ilvl w:val="0"/>
          <w:numId w:val="6"/>
        </w:numPr>
        <w:spacing w:after="0" w:line="360" w:lineRule="auto"/>
      </w:pPr>
      <w:r w:rsidRPr="00D73494">
        <w:t xml:space="preserve">Zgoda Państwowego Wojewódzkiego Inspektora Sanitarnego w Rzeszowie Decyzja Nr. 120/2019 z 09.05.2019 r. na prowadzenie działalności medycznej związanej </w:t>
      </w:r>
      <w:r w:rsidR="006C4145">
        <w:br/>
      </w:r>
      <w:r w:rsidRPr="00D73494">
        <w:t>z</w:t>
      </w:r>
      <w:r w:rsidR="00D73494">
        <w:t xml:space="preserve"> </w:t>
      </w:r>
      <w:r w:rsidRPr="00D73494">
        <w:t>wykorzystaniem promieniowania jonizującego,</w:t>
      </w:r>
    </w:p>
    <w:p w14:paraId="3F63A70A" w14:textId="29362B91" w:rsidR="006040BF" w:rsidRPr="00D73494" w:rsidRDefault="00000000" w:rsidP="00D73494">
      <w:pPr>
        <w:pStyle w:val="Akapitzlist"/>
        <w:spacing w:after="0" w:line="360" w:lineRule="auto"/>
        <w:ind w:left="0"/>
      </w:pPr>
      <w:r w:rsidRPr="00D73494">
        <w:t xml:space="preserve">2. </w:t>
      </w:r>
      <w:r w:rsidR="00311DD5" w:rsidRPr="00D73494">
        <w:t>J</w:t>
      </w:r>
      <w:r w:rsidRPr="00D73494">
        <w:t xml:space="preserve">ednostka WSPR prowadzi kontrolę narażenia pracowników przy pomocy dawkomierzy indywidualnych. W ciągu  minionych </w:t>
      </w:r>
      <w:r w:rsidRPr="00D73494">
        <w:tab/>
        <w:t>12 miesięcy nie stwierdzono przekroczenia dawek</w:t>
      </w:r>
      <w:r w:rsidR="002E3FBE">
        <w:t xml:space="preserve"> </w:t>
      </w:r>
      <w:r w:rsidRPr="00D73494">
        <w:t>granicznych pracowników Pracowni RTG.</w:t>
      </w:r>
    </w:p>
    <w:p w14:paraId="6D0BFE8D" w14:textId="1E7C55BA" w:rsidR="006040BF" w:rsidRPr="00D73494" w:rsidRDefault="00000000" w:rsidP="00D73494">
      <w:pPr>
        <w:pStyle w:val="Akapitzlist"/>
        <w:spacing w:after="0" w:line="360" w:lineRule="auto"/>
        <w:ind w:left="0"/>
      </w:pPr>
      <w:r w:rsidRPr="00D73494">
        <w:t xml:space="preserve">3. Na podstawie artykułu 17 ust. 1 ustawy Prawa Atomowe, w celu dostosowania sposobu oceny zagrożenia do jego </w:t>
      </w:r>
      <w:r w:rsidRPr="00D73494">
        <w:tab/>
        <w:t xml:space="preserve">spodziewanego poziomu, pracownicy jednostki organizacyjnej zostali zaliczeni do kategorii B narażenia. Ocena </w:t>
      </w:r>
      <w:r w:rsidRPr="00D73494">
        <w:tab/>
        <w:t>narażenia pracowników prowadzona jest na</w:t>
      </w:r>
      <w:r w:rsidR="00D73494">
        <w:t xml:space="preserve"> </w:t>
      </w:r>
      <w:r w:rsidRPr="00D73494">
        <w:t xml:space="preserve">podstawie systematycznych  pomiarów dawek  indywidualnych w sposób </w:t>
      </w:r>
      <w:r w:rsidRPr="00D73494">
        <w:tab/>
        <w:t>pozwalający</w:t>
      </w:r>
      <w:r w:rsidR="00D73494">
        <w:t xml:space="preserve"> </w:t>
      </w:r>
      <w:r w:rsidRPr="00D73494">
        <w:t>stwierdzić prawidłowość zaliczenia pracownika do tej kategorii.</w:t>
      </w:r>
    </w:p>
    <w:p w14:paraId="003151DA" w14:textId="7482E16A" w:rsidR="006040BF" w:rsidRPr="00D73494" w:rsidRDefault="00000000" w:rsidP="00BD4822">
      <w:pPr>
        <w:spacing w:after="0" w:line="360" w:lineRule="auto"/>
      </w:pPr>
      <w:r w:rsidRPr="00D73494">
        <w:t>4. Jednostka WSPR wykonuje regularnie pomiary dozymetryczne osłon stałych:</w:t>
      </w:r>
    </w:p>
    <w:p w14:paraId="1C986783" w14:textId="77777777" w:rsidR="002E3FBE" w:rsidRDefault="00000000" w:rsidP="00D73494">
      <w:pPr>
        <w:pStyle w:val="Akapitzlist"/>
        <w:numPr>
          <w:ilvl w:val="0"/>
          <w:numId w:val="5"/>
        </w:numPr>
        <w:spacing w:after="0" w:line="360" w:lineRule="auto"/>
      </w:pPr>
      <w:r w:rsidRPr="00D73494">
        <w:t>pomiary dawki indywidualnej każdego pracownika Pracowni RTG,</w:t>
      </w:r>
    </w:p>
    <w:p w14:paraId="3218F9D1" w14:textId="5FA7EC51" w:rsidR="006040BF" w:rsidRPr="00D73494" w:rsidRDefault="00000000" w:rsidP="00BD4822">
      <w:pPr>
        <w:pStyle w:val="Akapitzlist"/>
        <w:numPr>
          <w:ilvl w:val="0"/>
          <w:numId w:val="5"/>
        </w:numPr>
        <w:spacing w:after="0" w:line="360" w:lineRule="auto"/>
      </w:pPr>
      <w:r w:rsidRPr="00D73494">
        <w:lastRenderedPageBreak/>
        <w:t xml:space="preserve">pomiary dozymetryczne rozkładu mocy dawki promieniowania jonizującego X wokół aparatu RTG  (konstrukcje  ścian stropów, okien i drzwi oraz zainstalowane urządzenia ochronne) w pracowni, które zabezpieczają osoby pracujące, osoby przebywające </w:t>
      </w:r>
      <w:r w:rsidR="00CD042B">
        <w:br/>
      </w:r>
      <w:r w:rsidRPr="00D73494">
        <w:t>w sąsiedztwie, a także osoby ogółu ludności.</w:t>
      </w:r>
    </w:p>
    <w:p w14:paraId="0334A69D" w14:textId="54576534" w:rsidR="006040BF" w:rsidRPr="00D73494" w:rsidRDefault="00000000" w:rsidP="00D73494">
      <w:pPr>
        <w:pStyle w:val="Akapitzlist"/>
        <w:spacing w:after="0" w:line="360" w:lineRule="auto"/>
        <w:ind w:left="0"/>
      </w:pPr>
      <w:r w:rsidRPr="00D73494">
        <w:t xml:space="preserve">5. Zgodnie z Rozporządzeniem Rady Ministrów z dn. 18 stycznia 2005r. w sprawie dawek granicznych promieniowania </w:t>
      </w:r>
      <w:r w:rsidRPr="00D73494">
        <w:tab/>
        <w:t>jonizującego (Dz.U z 2005r ; poz. 168) -dopuszczalna wartość narażenia na promieniowanie jonizujące  wynosi:</w:t>
      </w:r>
    </w:p>
    <w:p w14:paraId="15E886CA" w14:textId="12E76E8C" w:rsidR="006040BF" w:rsidRPr="00D73494" w:rsidRDefault="00000000" w:rsidP="00CD042B">
      <w:pPr>
        <w:pStyle w:val="Akapitzlist"/>
        <w:numPr>
          <w:ilvl w:val="0"/>
          <w:numId w:val="7"/>
        </w:numPr>
        <w:spacing w:after="0" w:line="360" w:lineRule="auto"/>
      </w:pPr>
      <w:r w:rsidRPr="00D73494">
        <w:t xml:space="preserve">pracownicy 20 </w:t>
      </w:r>
      <w:proofErr w:type="spellStart"/>
      <w:r w:rsidRPr="00D73494">
        <w:t>mSv</w:t>
      </w:r>
      <w:proofErr w:type="spellEnd"/>
      <w:r w:rsidRPr="00D73494">
        <w:t>/ rok,</w:t>
      </w:r>
    </w:p>
    <w:p w14:paraId="1487BE3E" w14:textId="0C41E3BF" w:rsidR="006040BF" w:rsidRPr="00D73494" w:rsidRDefault="00000000" w:rsidP="00CD042B">
      <w:pPr>
        <w:pStyle w:val="Akapitzlist"/>
        <w:numPr>
          <w:ilvl w:val="0"/>
          <w:numId w:val="7"/>
        </w:numPr>
        <w:spacing w:after="0" w:line="360" w:lineRule="auto"/>
      </w:pPr>
      <w:r w:rsidRPr="00D73494">
        <w:t xml:space="preserve">ogół ludności 1 </w:t>
      </w:r>
      <w:proofErr w:type="spellStart"/>
      <w:r w:rsidRPr="00D73494">
        <w:t>mSv</w:t>
      </w:r>
      <w:proofErr w:type="spellEnd"/>
      <w:r w:rsidRPr="00D73494">
        <w:t>/ rok.</w:t>
      </w:r>
    </w:p>
    <w:p w14:paraId="369A063F" w14:textId="63376844" w:rsidR="006040BF" w:rsidRPr="00D73494" w:rsidRDefault="00000000" w:rsidP="00D73494">
      <w:pPr>
        <w:pStyle w:val="Akapitzlist"/>
        <w:spacing w:after="0" w:line="360" w:lineRule="auto"/>
        <w:ind w:left="0"/>
      </w:pPr>
      <w:r w:rsidRPr="00D73494">
        <w:t>6. Jak wynika z przeprowadzonych pomiarów i obliczeniu dawek w Jednostce WSPR w ciągu minionych 12 miesięcy promieniowanie jonizujące nie miało negatywnego wpływu na zdrowie ludzi i środowisko.</w:t>
      </w:r>
    </w:p>
    <w:p w14:paraId="6940B5AE" w14:textId="597226CA" w:rsidR="006040BF" w:rsidRPr="00D73494" w:rsidRDefault="00000000" w:rsidP="00D73494">
      <w:pPr>
        <w:pStyle w:val="Akapitzlist"/>
        <w:spacing w:after="0" w:line="360" w:lineRule="auto"/>
        <w:ind w:left="0"/>
      </w:pPr>
      <w:r w:rsidRPr="00D73494">
        <w:t>7. Pracownia RTG WSPR w Rzeszowie nie uwalnia do środowiska substancji promieniotwórczych.</w:t>
      </w:r>
    </w:p>
    <w:sectPr w:rsidR="006040BF" w:rsidRPr="00D73494" w:rsidSect="00D73494">
      <w:pgSz w:w="12240" w:h="15840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3B066" w14:textId="77777777" w:rsidR="00987458" w:rsidRDefault="00987458">
      <w:pPr>
        <w:spacing w:after="0" w:line="240" w:lineRule="auto"/>
      </w:pPr>
      <w:r>
        <w:separator/>
      </w:r>
    </w:p>
  </w:endnote>
  <w:endnote w:type="continuationSeparator" w:id="0">
    <w:p w14:paraId="0B3FDD7E" w14:textId="77777777" w:rsidR="00987458" w:rsidRDefault="009874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39979" w14:textId="77777777" w:rsidR="00987458" w:rsidRDefault="0098745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7E23344" w14:textId="77777777" w:rsidR="00987458" w:rsidRDefault="009874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E67C5"/>
    <w:multiLevelType w:val="multilevel"/>
    <w:tmpl w:val="5F5EFD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D3E33FE"/>
    <w:multiLevelType w:val="hybridMultilevel"/>
    <w:tmpl w:val="E03042A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F58C9"/>
    <w:multiLevelType w:val="multilevel"/>
    <w:tmpl w:val="DF381AE8"/>
    <w:styleLink w:val="WWNum3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1.%2.%3."/>
      <w:lvlJc w:val="righ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lowerLetter"/>
      <w:lvlText w:val="%1.%2.%3.%4.%5."/>
      <w:lvlJc w:val="left"/>
      <w:pPr>
        <w:ind w:left="3960" w:hanging="360"/>
      </w:pPr>
    </w:lvl>
    <w:lvl w:ilvl="5">
      <w:start w:val="1"/>
      <w:numFmt w:val="lowerRoman"/>
      <w:lvlText w:val="%1.%2.%3.%4.%5.%6."/>
      <w:lvlJc w:val="righ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lowerLetter"/>
      <w:lvlText w:val="%1.%2.%3.%4.%5.%6.%7.%8."/>
      <w:lvlJc w:val="left"/>
      <w:pPr>
        <w:ind w:left="6120" w:hanging="360"/>
      </w:pPr>
    </w:lvl>
    <w:lvl w:ilvl="8">
      <w:start w:val="1"/>
      <w:numFmt w:val="lowerRoman"/>
      <w:lvlText w:val="%1.%2.%3.%4.%5.%6.%7.%8.%9."/>
      <w:lvlJc w:val="right"/>
      <w:pPr>
        <w:ind w:left="6840" w:hanging="180"/>
      </w:pPr>
    </w:lvl>
  </w:abstractNum>
  <w:abstractNum w:abstractNumId="3" w15:restartNumberingAfterBreak="0">
    <w:nsid w:val="3172175C"/>
    <w:multiLevelType w:val="hybridMultilevel"/>
    <w:tmpl w:val="6958BCD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BF790B"/>
    <w:multiLevelType w:val="hybridMultilevel"/>
    <w:tmpl w:val="F65854A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370182"/>
    <w:multiLevelType w:val="multilevel"/>
    <w:tmpl w:val="144E53CC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7F6D5358"/>
    <w:multiLevelType w:val="multilevel"/>
    <w:tmpl w:val="3CA8754E"/>
    <w:styleLink w:val="WWNum2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1.%2.%3."/>
      <w:lvlJc w:val="right"/>
      <w:pPr>
        <w:ind w:left="2880" w:hanging="180"/>
      </w:pPr>
    </w:lvl>
    <w:lvl w:ilvl="3">
      <w:start w:val="1"/>
      <w:numFmt w:val="decimal"/>
      <w:lvlText w:val="%1.%2.%3.%4."/>
      <w:lvlJc w:val="left"/>
      <w:pPr>
        <w:ind w:left="3600" w:hanging="360"/>
      </w:pPr>
    </w:lvl>
    <w:lvl w:ilvl="4">
      <w:start w:val="1"/>
      <w:numFmt w:val="lowerLetter"/>
      <w:lvlText w:val="%1.%2.%3.%4.%5."/>
      <w:lvlJc w:val="left"/>
      <w:pPr>
        <w:ind w:left="4320" w:hanging="360"/>
      </w:pPr>
    </w:lvl>
    <w:lvl w:ilvl="5">
      <w:start w:val="1"/>
      <w:numFmt w:val="lowerRoman"/>
      <w:lvlText w:val="%1.%2.%3.%4.%5.%6."/>
      <w:lvlJc w:val="right"/>
      <w:pPr>
        <w:ind w:left="5040" w:hanging="180"/>
      </w:pPr>
    </w:lvl>
    <w:lvl w:ilvl="6">
      <w:start w:val="1"/>
      <w:numFmt w:val="decimal"/>
      <w:lvlText w:val="%1.%2.%3.%4.%5.%6.%7."/>
      <w:lvlJc w:val="left"/>
      <w:pPr>
        <w:ind w:left="5760" w:hanging="360"/>
      </w:pPr>
    </w:lvl>
    <w:lvl w:ilvl="7">
      <w:start w:val="1"/>
      <w:numFmt w:val="lowerLetter"/>
      <w:lvlText w:val="%1.%2.%3.%4.%5.%6.%7.%8."/>
      <w:lvlJc w:val="left"/>
      <w:pPr>
        <w:ind w:left="6480" w:hanging="360"/>
      </w:pPr>
    </w:lvl>
    <w:lvl w:ilvl="8">
      <w:start w:val="1"/>
      <w:numFmt w:val="lowerRoman"/>
      <w:lvlText w:val="%1.%2.%3.%4.%5.%6.%7.%8.%9."/>
      <w:lvlJc w:val="right"/>
      <w:pPr>
        <w:ind w:left="7200" w:hanging="180"/>
      </w:pPr>
    </w:lvl>
  </w:abstractNum>
  <w:num w:numId="1" w16cid:durableId="424764819">
    <w:abstractNumId w:val="5"/>
  </w:num>
  <w:num w:numId="2" w16cid:durableId="1234120496">
    <w:abstractNumId w:val="6"/>
  </w:num>
  <w:num w:numId="3" w16cid:durableId="1044522560">
    <w:abstractNumId w:val="2"/>
  </w:num>
  <w:num w:numId="4" w16cid:durableId="155386168">
    <w:abstractNumId w:val="0"/>
  </w:num>
  <w:num w:numId="5" w16cid:durableId="1794711468">
    <w:abstractNumId w:val="3"/>
  </w:num>
  <w:num w:numId="6" w16cid:durableId="108356889">
    <w:abstractNumId w:val="4"/>
  </w:num>
  <w:num w:numId="7" w16cid:durableId="978536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6040BF"/>
    <w:rsid w:val="002E3FBE"/>
    <w:rsid w:val="00311DD5"/>
    <w:rsid w:val="004C0795"/>
    <w:rsid w:val="006040BF"/>
    <w:rsid w:val="006C4145"/>
    <w:rsid w:val="008514E7"/>
    <w:rsid w:val="00987458"/>
    <w:rsid w:val="00A27AC7"/>
    <w:rsid w:val="00BD4822"/>
    <w:rsid w:val="00CD042B"/>
    <w:rsid w:val="00D73494"/>
    <w:rsid w:val="00E8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83EE8"/>
  <w15:docId w15:val="{742E169E-6FAA-43E4-BD0E-0F6F2D563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ahoma"/>
        <w:kern w:val="3"/>
        <w:sz w:val="24"/>
        <w:szCs w:val="24"/>
        <w:lang w:val="en-US" w:eastAsia="en-US" w:bidi="ar-SA"/>
      </w:rPr>
    </w:rPrDefault>
    <w:pPrDefault>
      <w:pPr>
        <w:widowControl w:val="0"/>
        <w:suppressAutoHyphens/>
        <w:autoSpaceDN w:val="0"/>
        <w:spacing w:after="16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Textbody"/>
    <w:uiPriority w:val="9"/>
    <w:qFormat/>
    <w:pPr>
      <w:keepNext/>
      <w:keepLines/>
      <w:spacing w:before="360" w:after="80"/>
      <w:outlineLvl w:val="0"/>
    </w:pPr>
    <w:rPr>
      <w:rFonts w:ascii="Calibri Light" w:hAnsi="Calibri Light"/>
      <w:color w:val="2F5496"/>
      <w:sz w:val="40"/>
      <w:szCs w:val="40"/>
    </w:rPr>
  </w:style>
  <w:style w:type="paragraph" w:styleId="Nagwek2">
    <w:name w:val="heading 2"/>
    <w:basedOn w:val="Standard"/>
    <w:next w:val="Textbody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hAnsi="Calibri Light"/>
      <w:color w:val="2F5496"/>
      <w:sz w:val="32"/>
      <w:szCs w:val="32"/>
    </w:rPr>
  </w:style>
  <w:style w:type="paragraph" w:styleId="Nagwek3">
    <w:name w:val="heading 3"/>
    <w:basedOn w:val="Standard"/>
    <w:next w:val="Textbody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Nagwek4">
    <w:name w:val="heading 4"/>
    <w:basedOn w:val="Standard"/>
    <w:next w:val="Textbody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Nagwek5">
    <w:name w:val="heading 5"/>
    <w:basedOn w:val="Standard"/>
    <w:next w:val="Textbody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Nagwek6">
    <w:name w:val="heading 6"/>
    <w:basedOn w:val="Standard"/>
    <w:next w:val="Textbody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Nagwek7">
    <w:name w:val="heading 7"/>
    <w:basedOn w:val="Standard"/>
    <w:next w:val="Textbody"/>
    <w:pPr>
      <w:keepNext/>
      <w:keepLines/>
      <w:spacing w:before="40" w:after="0"/>
      <w:outlineLvl w:val="6"/>
    </w:pPr>
    <w:rPr>
      <w:color w:val="595959"/>
    </w:rPr>
  </w:style>
  <w:style w:type="paragraph" w:styleId="Nagwek8">
    <w:name w:val="heading 8"/>
    <w:basedOn w:val="Standard"/>
    <w:next w:val="Textbody"/>
    <w:pPr>
      <w:keepNext/>
      <w:keepLines/>
      <w:spacing w:after="0"/>
      <w:outlineLvl w:val="7"/>
    </w:pPr>
    <w:rPr>
      <w:i/>
      <w:iCs/>
      <w:color w:val="272727"/>
    </w:rPr>
  </w:style>
  <w:style w:type="paragraph" w:styleId="Nagwek9">
    <w:name w:val="heading 9"/>
    <w:basedOn w:val="Standard"/>
    <w:next w:val="Textbody"/>
    <w:pPr>
      <w:keepNext/>
      <w:keepLines/>
      <w:spacing w:after="0"/>
      <w:outlineLvl w:val="8"/>
    </w:pPr>
    <w:rPr>
      <w:color w:val="2727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lang w:val="pl-PL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Tytu">
    <w:name w:val="Title"/>
    <w:basedOn w:val="Standard"/>
    <w:next w:val="Podtytu"/>
    <w:uiPriority w:val="10"/>
    <w:qFormat/>
    <w:pPr>
      <w:spacing w:after="80" w:line="240" w:lineRule="auto"/>
    </w:pPr>
    <w:rPr>
      <w:rFonts w:ascii="Calibri Light" w:hAnsi="Calibri Light"/>
      <w:b/>
      <w:bCs/>
      <w:spacing w:val="-10"/>
      <w:sz w:val="56"/>
      <w:szCs w:val="56"/>
    </w:rPr>
  </w:style>
  <w:style w:type="paragraph" w:styleId="Podtytu">
    <w:name w:val="Subtitle"/>
    <w:basedOn w:val="Standard"/>
    <w:next w:val="Textbody"/>
    <w:uiPriority w:val="11"/>
    <w:qFormat/>
    <w:rPr>
      <w:i/>
      <w:iCs/>
      <w:color w:val="595959"/>
      <w:spacing w:val="15"/>
      <w:sz w:val="28"/>
      <w:szCs w:val="28"/>
    </w:rPr>
  </w:style>
  <w:style w:type="paragraph" w:styleId="Cytat">
    <w:name w:val="Quote"/>
    <w:basedOn w:val="Standard"/>
    <w:pPr>
      <w:spacing w:before="160"/>
      <w:jc w:val="center"/>
    </w:pPr>
    <w:rPr>
      <w:i/>
      <w:iCs/>
      <w:color w:val="404040"/>
    </w:rPr>
  </w:style>
  <w:style w:type="paragraph" w:styleId="Akapitzlist">
    <w:name w:val="List Paragraph"/>
    <w:basedOn w:val="Standard"/>
    <w:pPr>
      <w:ind w:left="720"/>
    </w:pPr>
  </w:style>
  <w:style w:type="paragraph" w:styleId="Cytatintensywny">
    <w:name w:val="Intense Quote"/>
    <w:basedOn w:val="Standard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Nagwek1Znak">
    <w:name w:val="Nagłówek 1 Znak"/>
    <w:basedOn w:val="Domylnaczcionkaakapitu"/>
    <w:rPr>
      <w:rFonts w:ascii="Calibri Light" w:hAnsi="Calibri Light"/>
      <w:color w:val="2F5496"/>
      <w:sz w:val="40"/>
      <w:szCs w:val="40"/>
    </w:rPr>
  </w:style>
  <w:style w:type="character" w:customStyle="1" w:styleId="Nagwek2Znak">
    <w:name w:val="Nagłówek 2 Znak"/>
    <w:basedOn w:val="Domylnaczcionkaakapitu"/>
    <w:rPr>
      <w:rFonts w:ascii="Calibri Light" w:hAnsi="Calibri Light"/>
      <w:color w:val="2F5496"/>
      <w:sz w:val="32"/>
      <w:szCs w:val="32"/>
    </w:rPr>
  </w:style>
  <w:style w:type="character" w:customStyle="1" w:styleId="Nagwek3Znak">
    <w:name w:val="Nagłówek 3 Znak"/>
    <w:basedOn w:val="Domylnaczcionkaakapitu"/>
    <w:rPr>
      <w:color w:val="2F5496"/>
      <w:sz w:val="28"/>
      <w:szCs w:val="28"/>
    </w:rPr>
  </w:style>
  <w:style w:type="character" w:customStyle="1" w:styleId="Nagwek4Znak">
    <w:name w:val="Nagłówek 4 Znak"/>
    <w:basedOn w:val="Domylnaczcionkaakapitu"/>
    <w:rPr>
      <w:i/>
      <w:iCs/>
      <w:color w:val="2F5496"/>
    </w:rPr>
  </w:style>
  <w:style w:type="character" w:customStyle="1" w:styleId="Nagwek5Znak">
    <w:name w:val="Nagłówek 5 Znak"/>
    <w:basedOn w:val="Domylnaczcionkaakapitu"/>
    <w:rPr>
      <w:color w:val="2F5496"/>
    </w:rPr>
  </w:style>
  <w:style w:type="character" w:customStyle="1" w:styleId="Nagwek6Znak">
    <w:name w:val="Nagłówek 6 Znak"/>
    <w:basedOn w:val="Domylnaczcionkaakapitu"/>
    <w:rPr>
      <w:i/>
      <w:iCs/>
      <w:color w:val="595959"/>
    </w:rPr>
  </w:style>
  <w:style w:type="character" w:customStyle="1" w:styleId="Nagwek7Znak">
    <w:name w:val="Nagłówek 7 Znak"/>
    <w:basedOn w:val="Domylnaczcionkaakapitu"/>
    <w:rPr>
      <w:color w:val="595959"/>
    </w:rPr>
  </w:style>
  <w:style w:type="character" w:customStyle="1" w:styleId="Nagwek8Znak">
    <w:name w:val="Nagłówek 8 Znak"/>
    <w:basedOn w:val="Domylnaczcionkaakapitu"/>
    <w:rPr>
      <w:i/>
      <w:iCs/>
      <w:color w:val="272727"/>
    </w:rPr>
  </w:style>
  <w:style w:type="character" w:customStyle="1" w:styleId="Nagwek9Znak">
    <w:name w:val="Nagłówek 9 Znak"/>
    <w:basedOn w:val="Domylnaczcionkaakapitu"/>
    <w:rPr>
      <w:color w:val="272727"/>
    </w:rPr>
  </w:style>
  <w:style w:type="character" w:customStyle="1" w:styleId="TytuZnak">
    <w:name w:val="Tytuł Znak"/>
    <w:basedOn w:val="Domylnaczcionkaakapitu"/>
    <w:rPr>
      <w:rFonts w:ascii="Calibri Light" w:hAnsi="Calibri Light"/>
      <w:spacing w:val="-10"/>
      <w:kern w:val="3"/>
      <w:sz w:val="56"/>
      <w:szCs w:val="56"/>
    </w:rPr>
  </w:style>
  <w:style w:type="character" w:customStyle="1" w:styleId="PodtytuZnak">
    <w:name w:val="Podtytuł Znak"/>
    <w:basedOn w:val="Domylnaczcionkaakapitu"/>
    <w:rPr>
      <w:color w:val="595959"/>
      <w:spacing w:val="15"/>
      <w:sz w:val="28"/>
      <w:szCs w:val="28"/>
    </w:rPr>
  </w:style>
  <w:style w:type="character" w:customStyle="1" w:styleId="CytatZnak">
    <w:name w:val="Cytat Znak"/>
    <w:basedOn w:val="Domylnaczcionkaakapitu"/>
    <w:rPr>
      <w:i/>
      <w:iCs/>
      <w:color w:val="404040"/>
    </w:rPr>
  </w:style>
  <w:style w:type="character" w:styleId="Wyrnienieintensywne">
    <w:name w:val="Intense Emphasis"/>
    <w:basedOn w:val="Domylnaczcionkaakapitu"/>
    <w:rPr>
      <w:i/>
      <w:iCs/>
      <w:color w:val="2F5496"/>
    </w:rPr>
  </w:style>
  <w:style w:type="character" w:customStyle="1" w:styleId="CytatintensywnyZnak">
    <w:name w:val="Cytat intensywny Znak"/>
    <w:basedOn w:val="Domylnaczcionkaakapitu"/>
    <w:rPr>
      <w:i/>
      <w:iCs/>
      <w:color w:val="2F5496"/>
    </w:rPr>
  </w:style>
  <w:style w:type="character" w:styleId="Odwoanieintensywne">
    <w:name w:val="Intense Reference"/>
    <w:basedOn w:val="Domylnaczcionkaakapitu"/>
    <w:rPr>
      <w:b/>
      <w:bCs/>
      <w:smallCaps/>
      <w:color w:val="2F5496"/>
      <w:spacing w:val="5"/>
    </w:rPr>
  </w:style>
  <w:style w:type="character" w:customStyle="1" w:styleId="ListLabel1">
    <w:name w:val="ListLabel 1"/>
    <w:rPr>
      <w:rFonts w:cs="Courier New"/>
    </w:rPr>
  </w:style>
  <w:style w:type="character" w:customStyle="1" w:styleId="NumberingSymbols">
    <w:name w:val="Numbering Symbols"/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Razavi</dc:creator>
  <cp:lastModifiedBy>Łukasz Sopel</cp:lastModifiedBy>
  <cp:revision>3</cp:revision>
  <cp:lastPrinted>2025-12-18T10:10:00Z</cp:lastPrinted>
  <dcterms:created xsi:type="dcterms:W3CDTF">2026-01-09T09:50:00Z</dcterms:created>
  <dcterms:modified xsi:type="dcterms:W3CDTF">2026-01-09T09:50:00Z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