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4C1" w14:textId="77777777" w:rsidR="00452A3B" w:rsidRPr="000C3328" w:rsidRDefault="00452A3B" w:rsidP="00D671F2">
      <w:p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noProof/>
          <w:lang w:eastAsia="pl-PL"/>
        </w:rPr>
        <w:drawing>
          <wp:inline distT="0" distB="0" distL="0" distR="0" wp14:anchorId="7E086D77" wp14:editId="11C5DEB6">
            <wp:extent cx="3914775" cy="10770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770" cy="108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A226C" w14:textId="77777777" w:rsidR="00452A3B" w:rsidRPr="000C3328" w:rsidRDefault="00452A3B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8C748B4" w14:textId="36ED495C" w:rsidR="00452A3B" w:rsidRPr="000C3328" w:rsidRDefault="0087212F" w:rsidP="00D671F2">
      <w:pPr>
        <w:autoSpaceDE w:val="0"/>
        <w:autoSpaceDN w:val="0"/>
        <w:spacing w:after="0" w:line="276" w:lineRule="auto"/>
        <w:ind w:left="4956"/>
        <w:jc w:val="both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 xml:space="preserve">        </w:t>
      </w:r>
      <w:r w:rsidR="00925B62" w:rsidRPr="000C3328">
        <w:rPr>
          <w:rFonts w:ascii="Arial" w:eastAsia="Times New Roman" w:hAnsi="Arial" w:cs="Arial"/>
          <w:b/>
          <w:bCs/>
          <w:lang w:eastAsia="pl-PL"/>
        </w:rPr>
        <w:tab/>
      </w:r>
      <w:r w:rsidR="00925B62" w:rsidRPr="000C3328">
        <w:rPr>
          <w:rFonts w:ascii="Arial" w:eastAsia="Times New Roman" w:hAnsi="Arial" w:cs="Arial"/>
          <w:b/>
          <w:bCs/>
          <w:lang w:eastAsia="pl-PL"/>
        </w:rPr>
        <w:tab/>
      </w:r>
      <w:r w:rsidR="00C00D6E" w:rsidRPr="000C3328">
        <w:rPr>
          <w:rFonts w:ascii="Arial" w:eastAsia="Times New Roman" w:hAnsi="Arial" w:cs="Arial"/>
          <w:lang w:eastAsia="pl-PL"/>
        </w:rPr>
        <w:t xml:space="preserve">Rzeszów, dnia </w:t>
      </w:r>
      <w:r w:rsidR="006A77EC">
        <w:rPr>
          <w:rFonts w:ascii="Arial" w:eastAsia="Times New Roman" w:hAnsi="Arial" w:cs="Arial"/>
          <w:lang w:eastAsia="pl-PL"/>
        </w:rPr>
        <w:t>10</w:t>
      </w:r>
      <w:r w:rsidR="00B75C58" w:rsidRPr="000C3328">
        <w:rPr>
          <w:rFonts w:ascii="Arial" w:eastAsia="Times New Roman" w:hAnsi="Arial" w:cs="Arial"/>
          <w:lang w:eastAsia="pl-PL"/>
        </w:rPr>
        <w:t>.</w:t>
      </w:r>
      <w:r w:rsidR="00A01E75">
        <w:rPr>
          <w:rFonts w:ascii="Arial" w:eastAsia="Times New Roman" w:hAnsi="Arial" w:cs="Arial"/>
          <w:lang w:eastAsia="pl-PL"/>
        </w:rPr>
        <w:t>06</w:t>
      </w:r>
      <w:r w:rsidR="00B75C58" w:rsidRPr="000C3328">
        <w:rPr>
          <w:rFonts w:ascii="Arial" w:eastAsia="Times New Roman" w:hAnsi="Arial" w:cs="Arial"/>
          <w:lang w:eastAsia="pl-PL"/>
        </w:rPr>
        <w:t>.202</w:t>
      </w:r>
      <w:r w:rsidR="00A01E75">
        <w:rPr>
          <w:rFonts w:ascii="Arial" w:eastAsia="Times New Roman" w:hAnsi="Arial" w:cs="Arial"/>
          <w:lang w:eastAsia="pl-PL"/>
        </w:rPr>
        <w:t>6</w:t>
      </w:r>
      <w:r w:rsidR="00B75C58" w:rsidRPr="000C3328">
        <w:rPr>
          <w:rFonts w:ascii="Arial" w:eastAsia="Times New Roman" w:hAnsi="Arial" w:cs="Arial"/>
          <w:lang w:eastAsia="pl-PL"/>
        </w:rPr>
        <w:t xml:space="preserve"> </w:t>
      </w:r>
      <w:r w:rsidR="003F3298" w:rsidRPr="000C3328">
        <w:rPr>
          <w:rFonts w:ascii="Arial" w:eastAsia="Times New Roman" w:hAnsi="Arial" w:cs="Arial"/>
          <w:lang w:eastAsia="pl-PL"/>
        </w:rPr>
        <w:t>r.</w:t>
      </w:r>
    </w:p>
    <w:p w14:paraId="603CCF18" w14:textId="77777777" w:rsidR="00452A3B" w:rsidRPr="000C3328" w:rsidRDefault="00452A3B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B33BB99" w14:textId="77777777" w:rsidR="00892469" w:rsidRPr="000C3328" w:rsidRDefault="0099563E" w:rsidP="00D671F2">
      <w:pPr>
        <w:tabs>
          <w:tab w:val="left" w:pos="754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ab/>
      </w:r>
    </w:p>
    <w:p w14:paraId="1AB0B453" w14:textId="1E1BB168" w:rsidR="00B91ED6" w:rsidRPr="000C3328" w:rsidRDefault="002D1C8C" w:rsidP="00D671F2">
      <w:pPr>
        <w:autoSpaceDE w:val="0"/>
        <w:autoSpaceDN w:val="0"/>
        <w:spacing w:after="0" w:line="276" w:lineRule="auto"/>
        <w:jc w:val="center"/>
        <w:rPr>
          <w:rFonts w:ascii="Arial" w:eastAsiaTheme="majorEastAsia" w:hAnsi="Arial" w:cs="Arial"/>
          <w:b/>
          <w:iCs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>SZCZEGÓŁOWE WARUNKI</w:t>
      </w:r>
      <w:r w:rsidR="00635A84" w:rsidRPr="000C332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C3328">
        <w:rPr>
          <w:rFonts w:ascii="Arial" w:eastAsiaTheme="majorEastAsia" w:hAnsi="Arial" w:cs="Arial"/>
          <w:b/>
          <w:iCs/>
          <w:color w:val="000000" w:themeColor="text1"/>
          <w:lang w:eastAsia="pl-PL"/>
        </w:rPr>
        <w:t xml:space="preserve">KONKURSU OFERT </w:t>
      </w:r>
    </w:p>
    <w:p w14:paraId="24EFFFE9" w14:textId="77777777" w:rsidR="00554CEB" w:rsidRPr="000C3328" w:rsidRDefault="0027319A" w:rsidP="00554CEB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 xml:space="preserve">na udzielanie świadczeń zdrowotnych </w:t>
      </w:r>
      <w:r w:rsidR="00554CEB" w:rsidRPr="000C3328">
        <w:rPr>
          <w:rFonts w:ascii="Arial" w:eastAsia="Times New Roman" w:hAnsi="Arial" w:cs="Arial"/>
          <w:b/>
          <w:bCs/>
          <w:lang w:eastAsia="pl-PL"/>
        </w:rPr>
        <w:t xml:space="preserve"> przez Lekarza Systemu </w:t>
      </w:r>
    </w:p>
    <w:p w14:paraId="6DE72289" w14:textId="7A7BA61F" w:rsidR="00C00D6E" w:rsidRPr="000C3328" w:rsidRDefault="0027319A" w:rsidP="00554CEB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D97A0A" w:rsidRPr="000C3328">
        <w:rPr>
          <w:rFonts w:ascii="Arial" w:eastAsia="Times New Roman" w:hAnsi="Arial" w:cs="Arial"/>
          <w:b/>
          <w:bCs/>
          <w:lang w:eastAsia="pl-PL"/>
        </w:rPr>
        <w:t xml:space="preserve">Specjalistycznych </w:t>
      </w:r>
      <w:r w:rsidRPr="000C3328">
        <w:rPr>
          <w:rFonts w:ascii="Arial" w:eastAsia="Times New Roman" w:hAnsi="Arial" w:cs="Arial"/>
          <w:b/>
          <w:bCs/>
          <w:lang w:eastAsia="pl-PL"/>
        </w:rPr>
        <w:t>Zespołach Ratownictwa Medycznego</w:t>
      </w:r>
      <w:r w:rsidR="00554CEB" w:rsidRPr="000C3328">
        <w:rPr>
          <w:rFonts w:ascii="Arial" w:eastAsia="Times New Roman" w:hAnsi="Arial" w:cs="Arial"/>
          <w:b/>
          <w:bCs/>
          <w:lang w:eastAsia="pl-PL"/>
        </w:rPr>
        <w:t xml:space="preserve"> w ramach umowy cywilnoprawnej</w:t>
      </w:r>
      <w:r w:rsidRPr="000C3328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174956434"/>
    </w:p>
    <w:p w14:paraId="5724D5AF" w14:textId="77777777" w:rsidR="00C00D6E" w:rsidRPr="000C3328" w:rsidRDefault="00C00D6E" w:rsidP="00D671F2">
      <w:pPr>
        <w:pStyle w:val="Akapitzlist"/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bookmarkEnd w:id="0"/>
    <w:p w14:paraId="3B26746A" w14:textId="77777777" w:rsidR="00452A3B" w:rsidRPr="000C3328" w:rsidRDefault="00452A3B" w:rsidP="00D671F2">
      <w:p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DAA7365" w14:textId="3EC2713C" w:rsidR="002E75F0" w:rsidRPr="000C3328" w:rsidRDefault="002E75F0" w:rsidP="00D671F2">
      <w:pPr>
        <w:pStyle w:val="Akapitzlist"/>
        <w:numPr>
          <w:ilvl w:val="0"/>
          <w:numId w:val="37"/>
        </w:numPr>
        <w:autoSpaceDE w:val="0"/>
        <w:autoSpaceDN w:val="0"/>
        <w:spacing w:after="0" w:line="276" w:lineRule="auto"/>
        <w:ind w:left="567" w:hanging="283"/>
        <w:jc w:val="center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Times New Roman" w:hAnsi="Arial" w:cs="Arial"/>
          <w:b/>
          <w:lang w:eastAsia="pl-PL"/>
        </w:rPr>
        <w:t>UWAGI WSTĘPNE</w:t>
      </w:r>
    </w:p>
    <w:p w14:paraId="677F9336" w14:textId="464DD941" w:rsidR="00452A3B" w:rsidRPr="000C3328" w:rsidRDefault="00F26D0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Times New Roman" w:hAnsi="Arial" w:cs="Arial"/>
          <w:b/>
          <w:lang w:eastAsia="pl-PL"/>
        </w:rPr>
        <w:t xml:space="preserve">Podstawa prawna:  </w:t>
      </w:r>
      <w:r w:rsidR="00D50EB0" w:rsidRPr="000C3328">
        <w:rPr>
          <w:rFonts w:ascii="Arial" w:eastAsia="Times New Roman" w:hAnsi="Arial" w:cs="Arial"/>
          <w:bCs/>
          <w:lang w:eastAsia="pl-PL"/>
        </w:rPr>
        <w:t>A</w:t>
      </w:r>
      <w:r w:rsidR="00A50566" w:rsidRPr="000C3328">
        <w:rPr>
          <w:rFonts w:ascii="Arial" w:eastAsia="Times New Roman" w:hAnsi="Arial" w:cs="Arial"/>
          <w:bCs/>
          <w:lang w:eastAsia="pl-PL"/>
        </w:rPr>
        <w:t>rt. 26</w:t>
      </w:r>
      <w:r w:rsidR="00A50566" w:rsidRPr="000C3328">
        <w:rPr>
          <w:rFonts w:ascii="Arial" w:eastAsia="Times New Roman" w:hAnsi="Arial" w:cs="Arial"/>
          <w:b/>
          <w:lang w:eastAsia="pl-PL"/>
        </w:rPr>
        <w:t xml:space="preserve"> </w:t>
      </w:r>
      <w:r w:rsidRPr="000C3328">
        <w:rPr>
          <w:rFonts w:ascii="Arial" w:eastAsia="Times New Roman" w:hAnsi="Arial" w:cs="Arial"/>
          <w:bCs/>
          <w:lang w:eastAsia="pl-PL"/>
        </w:rPr>
        <w:t>ustaw</w:t>
      </w:r>
      <w:r w:rsidR="00A50566" w:rsidRPr="000C3328">
        <w:rPr>
          <w:rFonts w:ascii="Arial" w:eastAsia="Times New Roman" w:hAnsi="Arial" w:cs="Arial"/>
          <w:bCs/>
          <w:lang w:eastAsia="pl-PL"/>
        </w:rPr>
        <w:t>y</w:t>
      </w:r>
      <w:r w:rsidRPr="000C3328">
        <w:rPr>
          <w:rFonts w:ascii="Arial" w:eastAsia="Times New Roman" w:hAnsi="Arial" w:cs="Arial"/>
          <w:bCs/>
          <w:lang w:eastAsia="pl-PL"/>
        </w:rPr>
        <w:t xml:space="preserve"> z dnia 15 kwietnia 2011 r. o działalności leczniczej ( t.j. Dz. U. 202</w:t>
      </w:r>
      <w:r w:rsidR="00A01E75">
        <w:rPr>
          <w:rFonts w:ascii="Arial" w:eastAsia="Times New Roman" w:hAnsi="Arial" w:cs="Arial"/>
          <w:bCs/>
          <w:lang w:eastAsia="pl-PL"/>
        </w:rPr>
        <w:t>6</w:t>
      </w:r>
      <w:r w:rsidRPr="000C3328">
        <w:rPr>
          <w:rFonts w:ascii="Arial" w:eastAsia="Times New Roman" w:hAnsi="Arial" w:cs="Arial"/>
          <w:bCs/>
          <w:lang w:eastAsia="pl-PL"/>
        </w:rPr>
        <w:t xml:space="preserve"> r., poz. </w:t>
      </w:r>
      <w:r w:rsidR="00A01E75">
        <w:rPr>
          <w:rFonts w:ascii="Arial" w:eastAsia="Times New Roman" w:hAnsi="Arial" w:cs="Arial"/>
          <w:bCs/>
          <w:lang w:eastAsia="pl-PL"/>
        </w:rPr>
        <w:t>156</w:t>
      </w:r>
      <w:r w:rsidR="00A50566" w:rsidRPr="000C3328">
        <w:rPr>
          <w:rFonts w:ascii="Arial" w:eastAsia="Times New Roman" w:hAnsi="Arial" w:cs="Arial"/>
          <w:bCs/>
          <w:lang w:eastAsia="pl-PL"/>
        </w:rPr>
        <w:t xml:space="preserve"> </w:t>
      </w:r>
      <w:r w:rsidR="00807AA4" w:rsidRPr="000C3328">
        <w:rPr>
          <w:rFonts w:ascii="Arial" w:eastAsia="Times New Roman" w:hAnsi="Arial" w:cs="Arial"/>
          <w:bCs/>
          <w:lang w:eastAsia="pl-PL"/>
        </w:rPr>
        <w:t xml:space="preserve"> </w:t>
      </w:r>
      <w:r w:rsidRPr="000C3328">
        <w:rPr>
          <w:rFonts w:ascii="Arial" w:eastAsia="Times New Roman" w:hAnsi="Arial" w:cs="Arial"/>
          <w:bCs/>
          <w:lang w:eastAsia="pl-PL"/>
        </w:rPr>
        <w:t>) oraz ustawa z dnia 27 sierpnia 2004 r. o świadczeniach opieki zdrowotnej finansowanych ze środków publicznych (t.j. Dz. U. 202</w:t>
      </w:r>
      <w:r w:rsidR="00F612F3">
        <w:rPr>
          <w:rFonts w:ascii="Arial" w:eastAsia="Times New Roman" w:hAnsi="Arial" w:cs="Arial"/>
          <w:bCs/>
          <w:lang w:eastAsia="pl-PL"/>
        </w:rPr>
        <w:t xml:space="preserve">5 </w:t>
      </w:r>
      <w:r w:rsidRPr="000C3328">
        <w:rPr>
          <w:rFonts w:ascii="Arial" w:eastAsia="Times New Roman" w:hAnsi="Arial" w:cs="Arial"/>
          <w:bCs/>
          <w:lang w:eastAsia="pl-PL"/>
        </w:rPr>
        <w:t>r., poz. 146</w:t>
      </w:r>
      <w:r w:rsidR="00F612F3">
        <w:rPr>
          <w:rFonts w:ascii="Arial" w:eastAsia="Times New Roman" w:hAnsi="Arial" w:cs="Arial"/>
          <w:bCs/>
          <w:lang w:eastAsia="pl-PL"/>
        </w:rPr>
        <w:t>1</w:t>
      </w:r>
      <w:r w:rsidRPr="000C3328">
        <w:rPr>
          <w:rFonts w:ascii="Arial" w:eastAsia="Times New Roman" w:hAnsi="Arial" w:cs="Arial"/>
          <w:bCs/>
          <w:lang w:eastAsia="pl-PL"/>
        </w:rPr>
        <w:t xml:space="preserve"> ze zm.) </w:t>
      </w:r>
      <w:r w:rsidR="0074273C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przy czym prawa i obowiązki Prezesa Funduszu i Dyrektora Oddziału Wojewódzkiego Funduszu wykonuje Dyrektor Udzielającego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Za</w:t>
      </w:r>
      <w:r w:rsidR="0074273C" w:rsidRPr="000C3328">
        <w:rPr>
          <w:rFonts w:ascii="Arial" w:eastAsia="Times New Roman" w:hAnsi="Arial" w:cs="Arial"/>
          <w:color w:val="000000" w:themeColor="text1"/>
          <w:lang w:eastAsia="pl-PL"/>
        </w:rPr>
        <w:t>mówienie</w:t>
      </w:r>
      <w:r w:rsidR="002E75F0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>Regulamin Pracy Komisji Konkursowej powoł</w:t>
      </w:r>
      <w:r w:rsidR="00CB7DF2" w:rsidRPr="000C3328">
        <w:rPr>
          <w:rFonts w:ascii="Arial" w:eastAsia="Calibri" w:hAnsi="Arial" w:cs="Arial"/>
          <w:color w:val="000000" w:themeColor="text1"/>
          <w:lang w:eastAsia="zh-CN"/>
        </w:rPr>
        <w:t>anej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 xml:space="preserve"> w celu przeprowadz</w:t>
      </w:r>
      <w:r w:rsidR="00CB7DF2" w:rsidRPr="000C3328">
        <w:rPr>
          <w:rFonts w:ascii="Arial" w:eastAsia="Calibri" w:hAnsi="Arial" w:cs="Arial"/>
          <w:color w:val="000000" w:themeColor="text1"/>
          <w:lang w:eastAsia="zh-CN"/>
        </w:rPr>
        <w:t>e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>nia konkur</w:t>
      </w:r>
      <w:r w:rsidR="000C5386" w:rsidRPr="000C3328">
        <w:rPr>
          <w:rFonts w:ascii="Arial" w:eastAsia="Calibri" w:hAnsi="Arial" w:cs="Arial"/>
          <w:color w:val="000000" w:themeColor="text1"/>
          <w:lang w:eastAsia="zh-CN"/>
        </w:rPr>
        <w:t>s</w:t>
      </w:r>
      <w:r w:rsidR="00CB7DF2" w:rsidRPr="000C3328">
        <w:rPr>
          <w:rFonts w:ascii="Arial" w:eastAsia="Calibri" w:hAnsi="Arial" w:cs="Arial"/>
          <w:color w:val="000000" w:themeColor="text1"/>
          <w:lang w:eastAsia="zh-CN"/>
        </w:rPr>
        <w:t>u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 xml:space="preserve"> ofert </w:t>
      </w:r>
      <w:r w:rsidR="00452A3B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na udzielanie świadczeń zdrowotnych </w:t>
      </w:r>
      <w:r w:rsidR="00CB7DF2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w </w:t>
      </w:r>
      <w:r w:rsidR="00452A3B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Wojewódzkiej Stacji Pogotowia Ratunkowego w Rzeszowie </w:t>
      </w:r>
      <w:r w:rsidR="002E75F0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 </w:t>
      </w:r>
      <w:r w:rsidR="00452A3B" w:rsidRPr="000C3328">
        <w:rPr>
          <w:rFonts w:ascii="Arial" w:eastAsia="Calibri" w:hAnsi="Arial" w:cs="Arial"/>
          <w:bCs/>
          <w:color w:val="000000" w:themeColor="text1"/>
          <w:lang w:eastAsia="zh-CN"/>
        </w:rPr>
        <w:t>( zwanej dalej WSPR) wprowadzon</w:t>
      </w:r>
      <w:r w:rsidR="00143FD4" w:rsidRPr="000C3328">
        <w:rPr>
          <w:rFonts w:ascii="Arial" w:eastAsia="Calibri" w:hAnsi="Arial" w:cs="Arial"/>
          <w:bCs/>
          <w:color w:val="000000" w:themeColor="text1"/>
          <w:lang w:eastAsia="zh-CN"/>
        </w:rPr>
        <w:t>y</w:t>
      </w:r>
      <w:r w:rsidR="007441A9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 </w:t>
      </w:r>
      <w:r w:rsidR="00452A3B" w:rsidRPr="000C3328">
        <w:rPr>
          <w:rFonts w:ascii="Arial" w:eastAsia="Calibri" w:hAnsi="Arial" w:cs="Arial"/>
          <w:bCs/>
          <w:lang w:eastAsia="zh-CN"/>
        </w:rPr>
        <w:t xml:space="preserve">Zarządzeniem Dyrektora nr 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11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/20</w:t>
      </w:r>
      <w:r w:rsidR="00A307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7441A9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 xml:space="preserve"> 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 xml:space="preserve">z dnia 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11</w:t>
      </w:r>
      <w:r w:rsidR="00867006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.0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4</w:t>
      </w:r>
      <w:r w:rsidR="0010118E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.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20</w:t>
      </w:r>
      <w:r w:rsidR="00A307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r.</w:t>
      </w:r>
      <w:r w:rsidR="00987AED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;</w:t>
      </w:r>
    </w:p>
    <w:p w14:paraId="243F6678" w14:textId="3C347DE5" w:rsidR="00452A3B" w:rsidRPr="000C3328" w:rsidRDefault="009F066B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 xml:space="preserve">W celu prawidłowego przygotowania i złożenia swojej oferty Przyjmujący </w:t>
      </w:r>
      <w:r w:rsidR="00A9204A" w:rsidRPr="000C3328">
        <w:rPr>
          <w:rFonts w:ascii="Arial" w:eastAsia="Calibri" w:hAnsi="Arial" w:cs="Arial"/>
          <w:color w:val="000000" w:themeColor="text1"/>
          <w:lang w:eastAsia="pl-PL"/>
        </w:rPr>
        <w:t>Z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>amówienie powinien zapoznać si</w:t>
      </w:r>
      <w:r w:rsidR="00452A3B" w:rsidRPr="000C3328">
        <w:rPr>
          <w:rFonts w:ascii="Arial" w:eastAsia="TimesNewRoman" w:hAnsi="Arial" w:cs="Arial"/>
          <w:color w:val="000000" w:themeColor="text1"/>
          <w:lang w:eastAsia="pl-PL"/>
        </w:rPr>
        <w:t xml:space="preserve">ę </w:t>
      </w:r>
      <w:r w:rsidR="00C00D6E" w:rsidRPr="000C3328">
        <w:rPr>
          <w:rFonts w:ascii="Arial" w:eastAsia="Calibri" w:hAnsi="Arial" w:cs="Arial"/>
          <w:color w:val="000000" w:themeColor="text1"/>
          <w:lang w:eastAsia="pl-PL"/>
        </w:rPr>
        <w:t>z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 xml:space="preserve"> wszystkimi warunkami zawartymi w </w:t>
      </w:r>
      <w:r w:rsidR="00143FD4" w:rsidRPr="000C3328">
        <w:rPr>
          <w:rFonts w:ascii="Arial" w:eastAsia="Calibri" w:hAnsi="Arial" w:cs="Arial"/>
          <w:color w:val="000000" w:themeColor="text1"/>
          <w:lang w:eastAsia="pl-PL"/>
        </w:rPr>
        <w:t xml:space="preserve">niniejszych 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>„Szczegółowych Warunkach Konkursu Ofert”</w:t>
      </w:r>
      <w:r w:rsidR="003F3298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>(zwan</w:t>
      </w:r>
      <w:r w:rsidR="00143FD4" w:rsidRPr="000C3328">
        <w:rPr>
          <w:rFonts w:ascii="Arial" w:eastAsia="Calibri" w:hAnsi="Arial" w:cs="Arial"/>
          <w:color w:val="000000" w:themeColor="text1"/>
          <w:lang w:eastAsia="pl-PL"/>
        </w:rPr>
        <w:t>ych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 xml:space="preserve"> dalej SWKO)</w:t>
      </w:r>
      <w:r w:rsidR="00143FD4" w:rsidRPr="000C3328">
        <w:rPr>
          <w:rFonts w:ascii="Arial" w:eastAsia="Calibri" w:hAnsi="Arial" w:cs="Arial"/>
          <w:color w:val="000000" w:themeColor="text1"/>
          <w:lang w:eastAsia="pl-PL"/>
        </w:rPr>
        <w:t>.</w:t>
      </w:r>
    </w:p>
    <w:p w14:paraId="2F4AD9FE" w14:textId="3B6FD4B9" w:rsidR="004B386B" w:rsidRPr="000C3328" w:rsidRDefault="004B386B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W celu </w:t>
      </w:r>
      <w:r w:rsidR="00807AA4" w:rsidRPr="000C3328">
        <w:rPr>
          <w:rFonts w:ascii="Arial" w:eastAsia="Calibri" w:hAnsi="Arial" w:cs="Arial"/>
          <w:color w:val="000000" w:themeColor="text1"/>
          <w:lang w:eastAsia="pl-PL"/>
        </w:rPr>
        <w:t xml:space="preserve">przygotowania oraz 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przeprowadzenia konkursu Udzielający </w:t>
      </w:r>
      <w:r w:rsidR="00A9204A" w:rsidRPr="000C3328">
        <w:rPr>
          <w:rFonts w:ascii="Arial" w:eastAsia="Calibri" w:hAnsi="Arial" w:cs="Arial"/>
          <w:color w:val="000000" w:themeColor="text1"/>
          <w:lang w:eastAsia="pl-PL"/>
        </w:rPr>
        <w:t>Z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>amówienia powo</w:t>
      </w:r>
      <w:r w:rsidR="00FB2EF5" w:rsidRPr="000C3328">
        <w:rPr>
          <w:rFonts w:ascii="Arial" w:eastAsia="Calibri" w:hAnsi="Arial" w:cs="Arial"/>
          <w:color w:val="000000" w:themeColor="text1"/>
          <w:lang w:eastAsia="pl-PL"/>
        </w:rPr>
        <w:t>ł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ał komisję konkursową Zarządzeniem </w:t>
      </w:r>
      <w:r w:rsidR="00337D24" w:rsidRPr="000C3328">
        <w:rPr>
          <w:rFonts w:ascii="Arial" w:eastAsia="Calibri" w:hAnsi="Arial" w:cs="Arial"/>
          <w:color w:val="000000" w:themeColor="text1"/>
          <w:lang w:eastAsia="pl-PL"/>
        </w:rPr>
        <w:t xml:space="preserve">Dyrektora </w:t>
      </w:r>
      <w:r w:rsidR="003F3298" w:rsidRPr="000C3328">
        <w:rPr>
          <w:rFonts w:ascii="Arial" w:eastAsia="Calibri" w:hAnsi="Arial" w:cs="Arial"/>
          <w:color w:val="0D0D0D" w:themeColor="text1" w:themeTint="F2"/>
          <w:lang w:eastAsia="pl-PL"/>
        </w:rPr>
        <w:t>Nr</w:t>
      </w:r>
      <w:r w:rsidR="00242D22" w:rsidRPr="000C3328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A01E75">
        <w:rPr>
          <w:rFonts w:ascii="Arial" w:eastAsia="Calibri" w:hAnsi="Arial" w:cs="Arial"/>
          <w:color w:val="0D0D0D" w:themeColor="text1" w:themeTint="F2"/>
          <w:lang w:eastAsia="pl-PL"/>
        </w:rPr>
        <w:t>43</w:t>
      </w:r>
      <w:r w:rsidR="00242D22" w:rsidRPr="000C3328">
        <w:rPr>
          <w:rFonts w:ascii="Arial" w:eastAsia="Calibri" w:hAnsi="Arial" w:cs="Arial"/>
          <w:color w:val="0D0D0D" w:themeColor="text1" w:themeTint="F2"/>
          <w:lang w:eastAsia="pl-PL"/>
        </w:rPr>
        <w:t>/</w:t>
      </w:r>
      <w:r w:rsidR="003F3298" w:rsidRPr="000C3328">
        <w:rPr>
          <w:rFonts w:ascii="Arial" w:eastAsia="Calibri" w:hAnsi="Arial" w:cs="Arial"/>
          <w:color w:val="0D0D0D" w:themeColor="text1" w:themeTint="F2"/>
          <w:lang w:eastAsia="pl-PL"/>
        </w:rPr>
        <w:t>202</w:t>
      </w:r>
      <w:r w:rsidR="00A01E75">
        <w:rPr>
          <w:rFonts w:ascii="Arial" w:eastAsia="Calibri" w:hAnsi="Arial" w:cs="Arial"/>
          <w:color w:val="0D0D0D" w:themeColor="text1" w:themeTint="F2"/>
          <w:lang w:eastAsia="pl-PL"/>
        </w:rPr>
        <w:t>6</w:t>
      </w:r>
      <w:r w:rsidR="003F3298" w:rsidRPr="000C3328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E329FB" w:rsidRPr="000C3328">
        <w:rPr>
          <w:rFonts w:ascii="Arial" w:eastAsia="Calibri" w:hAnsi="Arial" w:cs="Arial"/>
          <w:color w:val="0D0D0D" w:themeColor="text1" w:themeTint="F2"/>
          <w:lang w:eastAsia="pl-PL"/>
        </w:rPr>
        <w:t xml:space="preserve">z dnia </w:t>
      </w:r>
      <w:r w:rsidR="006A77EC">
        <w:rPr>
          <w:rFonts w:ascii="Arial" w:eastAsia="Calibri" w:hAnsi="Arial" w:cs="Arial"/>
          <w:color w:val="0D0D0D" w:themeColor="text1" w:themeTint="F2"/>
          <w:lang w:eastAsia="pl-PL"/>
        </w:rPr>
        <w:t>10</w:t>
      </w:r>
      <w:r w:rsidR="0067419C">
        <w:rPr>
          <w:rFonts w:ascii="Arial" w:eastAsia="Calibri" w:hAnsi="Arial" w:cs="Arial"/>
          <w:color w:val="0D0D0D" w:themeColor="text1" w:themeTint="F2"/>
          <w:lang w:eastAsia="pl-PL"/>
        </w:rPr>
        <w:t>.</w:t>
      </w:r>
      <w:r w:rsidR="00A01E75">
        <w:rPr>
          <w:rFonts w:ascii="Arial" w:eastAsia="Calibri" w:hAnsi="Arial" w:cs="Arial"/>
          <w:color w:val="0D0D0D" w:themeColor="text1" w:themeTint="F2"/>
          <w:lang w:eastAsia="pl-PL"/>
        </w:rPr>
        <w:t>06</w:t>
      </w:r>
      <w:r w:rsidR="0067419C">
        <w:rPr>
          <w:rFonts w:ascii="Arial" w:eastAsia="Calibri" w:hAnsi="Arial" w:cs="Arial"/>
          <w:color w:val="0D0D0D" w:themeColor="text1" w:themeTint="F2"/>
          <w:lang w:eastAsia="pl-PL"/>
        </w:rPr>
        <w:t>.202</w:t>
      </w:r>
      <w:r w:rsidR="00A01E75">
        <w:rPr>
          <w:rFonts w:ascii="Arial" w:eastAsia="Calibri" w:hAnsi="Arial" w:cs="Arial"/>
          <w:color w:val="0D0D0D" w:themeColor="text1" w:themeTint="F2"/>
          <w:lang w:eastAsia="pl-PL"/>
        </w:rPr>
        <w:t>6</w:t>
      </w:r>
      <w:r w:rsidR="0067419C">
        <w:rPr>
          <w:rFonts w:ascii="Arial" w:eastAsia="Calibri" w:hAnsi="Arial" w:cs="Arial"/>
          <w:color w:val="0D0D0D" w:themeColor="text1" w:themeTint="F2"/>
          <w:lang w:eastAsia="pl-PL"/>
        </w:rPr>
        <w:t>r.</w:t>
      </w:r>
    </w:p>
    <w:p w14:paraId="6599BB4A" w14:textId="0E8BBBCB" w:rsidR="00E0307A" w:rsidRPr="000C3328" w:rsidRDefault="009F066B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EC76D9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Ogłoszenie o konkursie zamieszczono </w:t>
      </w:r>
      <w:r w:rsidR="006C5B30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na stronie internetowej </w:t>
      </w:r>
      <w:hyperlink r:id="rId9" w:history="1">
        <w:r w:rsidR="006C5B30" w:rsidRPr="000C3328">
          <w:rPr>
            <w:rStyle w:val="Hipercze"/>
            <w:rFonts w:ascii="Arial" w:eastAsia="Calibri" w:hAnsi="Arial" w:cs="Arial"/>
            <w:bCs/>
            <w:lang w:eastAsia="pl-PL"/>
          </w:rPr>
          <w:t>www.wspr.pl</w:t>
        </w:r>
      </w:hyperlink>
      <w:r w:rsidR="006C5B30"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55B2F3CD" w14:textId="0DEF009C" w:rsidR="00342928" w:rsidRPr="000C3328" w:rsidRDefault="0034292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Udzielający </w:t>
      </w:r>
      <w:r w:rsidR="008C1000" w:rsidRPr="000C3328">
        <w:rPr>
          <w:rFonts w:ascii="Arial" w:eastAsia="Calibri" w:hAnsi="Arial" w:cs="Arial"/>
          <w:bCs/>
          <w:color w:val="000000" w:themeColor="text1"/>
          <w:lang w:eastAsia="pl-PL"/>
        </w:rPr>
        <w:t>Z</w:t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amówienia zastrzega sobie prawo do odwołania konkursu oraz przesunięcia terminu składania ofert bez podania przyczyny. Ogłoszenie w tej sprawie umieszczone zostanie na stronie internetowej Udzielającego </w:t>
      </w:r>
      <w:r w:rsidR="008C1000" w:rsidRPr="000C3328">
        <w:rPr>
          <w:rFonts w:ascii="Arial" w:eastAsia="Calibri" w:hAnsi="Arial" w:cs="Arial"/>
          <w:bCs/>
          <w:color w:val="000000" w:themeColor="text1"/>
          <w:lang w:eastAsia="pl-PL"/>
        </w:rPr>
        <w:t>Z</w:t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amówienia pod adresem </w:t>
      </w:r>
      <w:hyperlink r:id="rId10" w:history="1">
        <w:r w:rsidR="00A77A06" w:rsidRPr="000C3328">
          <w:rPr>
            <w:rStyle w:val="Hipercze"/>
            <w:rFonts w:ascii="Arial" w:eastAsia="Calibri" w:hAnsi="Arial" w:cs="Arial"/>
            <w:bCs/>
            <w:lang w:eastAsia="pl-PL"/>
          </w:rPr>
          <w:t>www.wspr.pl</w:t>
        </w:r>
      </w:hyperlink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4D3FEB38" w14:textId="56B32C90" w:rsidR="00E0307A" w:rsidRPr="000C3328" w:rsidRDefault="009941D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E0307A" w:rsidRPr="000C3328">
        <w:rPr>
          <w:rFonts w:ascii="Arial" w:eastAsia="Calibri" w:hAnsi="Arial" w:cs="Arial"/>
          <w:bCs/>
          <w:color w:val="000000" w:themeColor="text1"/>
          <w:lang w:eastAsia="pl-PL"/>
        </w:rPr>
        <w:t>Korespondencja dotycząca konkursu powinna być kierowana na adres: Wojewódzka Stacja Pogotowia Ratunkowego w Rzeszowie ul. Poniatowskiego 4, 35-026 Rzeszów</w:t>
      </w:r>
      <w:r w:rsidR="00987AED"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42B70AB8" w14:textId="146736EF" w:rsidR="00D75B59" w:rsidRPr="000C3328" w:rsidRDefault="009941D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>Zgodnie ze Wspólnym Słownikiem Zamówień, określonym w rozporządzeniu (WE) nr 2195/2002 Parlamentu Europejskiego i Rady z dnia 5 listopada 2002r. w sprawie Wspólnego Słownika Zamówień (CPV) (Dz. Urz. UE</w:t>
      </w:r>
      <w:r w:rsidR="00A50566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L 2002.340.1) oraz zgodnie z </w:t>
      </w:r>
      <w:r w:rsidR="00C92DF1" w:rsidRPr="000C3328">
        <w:rPr>
          <w:rFonts w:ascii="Arial" w:eastAsia="Calibri" w:hAnsi="Arial" w:cs="Arial"/>
          <w:bCs/>
          <w:color w:val="000000" w:themeColor="text1"/>
          <w:lang w:eastAsia="pl-PL"/>
        </w:rPr>
        <w:t>art</w:t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. 141 ust. 4 ustawy o świadczeniach opieki zdrowotnej przedmiot umów obejmuje: CPV : </w:t>
      </w:r>
      <w:r w:rsidR="003E0C68" w:rsidRPr="000C3328">
        <w:rPr>
          <w:rFonts w:ascii="Arial" w:eastAsia="Calibri" w:hAnsi="Arial" w:cs="Arial"/>
          <w:bCs/>
          <w:color w:val="000000" w:themeColor="text1"/>
          <w:lang w:eastAsia="pl-PL"/>
        </w:rPr>
        <w:t>851210000-3 Usługi medyczne</w:t>
      </w:r>
      <w:r w:rsidR="00D75B59"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640CFA33" w14:textId="026A70AB" w:rsidR="00342928" w:rsidRPr="000C3328" w:rsidRDefault="00A77DFE" w:rsidP="00D671F2">
      <w:pPr>
        <w:pStyle w:val="Akapitzlist"/>
        <w:numPr>
          <w:ilvl w:val="0"/>
          <w:numId w:val="38"/>
        </w:numPr>
        <w:suppressAutoHyphens/>
        <w:autoSpaceDE w:val="0"/>
        <w:autoSpaceDN w:val="0"/>
        <w:spacing w:after="0" w:line="276" w:lineRule="auto"/>
        <w:ind w:left="567" w:hanging="283"/>
        <w:rPr>
          <w:rFonts w:ascii="Arial" w:eastAsia="Calibri" w:hAnsi="Arial" w:cs="Arial"/>
          <w:bCs/>
          <w:color w:val="000000" w:themeColor="text1"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42928" w:rsidRPr="000C3328">
        <w:rPr>
          <w:rFonts w:ascii="Arial" w:eastAsia="Calibri" w:hAnsi="Arial" w:cs="Arial"/>
          <w:bCs/>
          <w:color w:val="000000" w:themeColor="text1"/>
          <w:lang w:eastAsia="pl-PL"/>
        </w:rPr>
        <w:t>Osobą uprawnion</w:t>
      </w:r>
      <w:r w:rsidR="006279F9" w:rsidRPr="000C3328">
        <w:rPr>
          <w:rFonts w:ascii="Arial" w:eastAsia="Calibri" w:hAnsi="Arial" w:cs="Arial"/>
          <w:bCs/>
          <w:color w:val="000000" w:themeColor="text1"/>
          <w:lang w:eastAsia="pl-PL"/>
        </w:rPr>
        <w:t>ą</w:t>
      </w:r>
      <w:r w:rsidR="00342928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do kontaktu z Oferentami jest:</w:t>
      </w:r>
      <w:r w:rsidR="003F3298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F3298" w:rsidRPr="000C3328">
        <w:rPr>
          <w:rFonts w:ascii="Arial" w:eastAsia="Calibri" w:hAnsi="Arial" w:cs="Arial"/>
          <w:bCs/>
          <w:color w:val="000000" w:themeColor="text1"/>
          <w:lang w:eastAsia="pl-PL"/>
        </w:rPr>
        <w:br/>
        <w:t xml:space="preserve"> </w:t>
      </w:r>
      <w:r w:rsidR="001D3156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Pani </w:t>
      </w:r>
      <w:r w:rsidR="00554CEB" w:rsidRPr="000C3328">
        <w:rPr>
          <w:rFonts w:ascii="Arial" w:eastAsia="Calibri" w:hAnsi="Arial" w:cs="Arial"/>
          <w:bCs/>
          <w:color w:val="000000" w:themeColor="text1"/>
          <w:lang w:eastAsia="pl-PL"/>
        </w:rPr>
        <w:t>Agnieszka Filip</w:t>
      </w:r>
      <w:r w:rsidR="009941D8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42928" w:rsidRPr="000C3328">
        <w:rPr>
          <w:rFonts w:ascii="Arial" w:eastAsia="Calibri" w:hAnsi="Arial" w:cs="Arial"/>
          <w:bCs/>
          <w:color w:val="000000" w:themeColor="text1"/>
          <w:lang w:eastAsia="pl-PL"/>
        </w:rPr>
        <w:t>– nr tel. 17 8526600.</w:t>
      </w:r>
    </w:p>
    <w:p w14:paraId="099AFBD1" w14:textId="77777777" w:rsidR="00635F4A" w:rsidRPr="000C3328" w:rsidRDefault="00635F4A" w:rsidP="00635F4A">
      <w:pPr>
        <w:pStyle w:val="Akapitzlist"/>
        <w:suppressAutoHyphens/>
        <w:autoSpaceDE w:val="0"/>
        <w:autoSpaceDN w:val="0"/>
        <w:spacing w:after="0" w:line="276" w:lineRule="auto"/>
        <w:ind w:left="567"/>
        <w:rPr>
          <w:rFonts w:ascii="Arial" w:eastAsia="Calibri" w:hAnsi="Arial" w:cs="Arial"/>
          <w:bCs/>
          <w:color w:val="000000" w:themeColor="text1"/>
          <w:lang w:eastAsia="pl-PL"/>
        </w:rPr>
      </w:pPr>
    </w:p>
    <w:p w14:paraId="268FA5FA" w14:textId="2BBB32EF" w:rsidR="00D3651B" w:rsidRPr="000C3328" w:rsidRDefault="00D75B59" w:rsidP="00D671F2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00000" w:themeColor="text1"/>
          <w:lang w:eastAsia="pl-PL"/>
        </w:rPr>
      </w:pPr>
      <w:r w:rsidRPr="000C3328">
        <w:rPr>
          <w:rFonts w:ascii="Arial" w:eastAsia="Calibri" w:hAnsi="Arial" w:cs="Arial"/>
          <w:b/>
          <w:color w:val="000000" w:themeColor="text1"/>
          <w:lang w:eastAsia="pl-PL"/>
        </w:rPr>
        <w:t>INFORMACJE PODSTAWOWE</w:t>
      </w:r>
    </w:p>
    <w:p w14:paraId="01EA5475" w14:textId="77777777" w:rsidR="003F3298" w:rsidRPr="000C3328" w:rsidRDefault="003F3298" w:rsidP="00D671F2">
      <w:pPr>
        <w:pStyle w:val="Akapitzlist"/>
        <w:suppressAutoHyphens/>
        <w:autoSpaceDE w:val="0"/>
        <w:autoSpaceDN w:val="0"/>
        <w:spacing w:after="0" w:line="276" w:lineRule="auto"/>
        <w:ind w:left="1117"/>
        <w:rPr>
          <w:rFonts w:ascii="Arial" w:eastAsia="Calibri" w:hAnsi="Arial" w:cs="Arial"/>
          <w:b/>
          <w:color w:val="000000" w:themeColor="text1"/>
          <w:lang w:eastAsia="pl-PL"/>
        </w:rPr>
      </w:pPr>
    </w:p>
    <w:p w14:paraId="6FDF2196" w14:textId="3750D605" w:rsidR="00B840D2" w:rsidRPr="000C3328" w:rsidRDefault="00B840D2" w:rsidP="00D671F2">
      <w:pPr>
        <w:pStyle w:val="Akapitzlist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color w:val="000000" w:themeColor="text1"/>
          <w:lang w:eastAsia="pl-PL"/>
        </w:rPr>
      </w:pPr>
      <w:r w:rsidRPr="000C3328">
        <w:rPr>
          <w:rFonts w:ascii="Arial" w:hAnsi="Arial" w:cs="Arial"/>
          <w:b/>
          <w:bCs/>
        </w:rPr>
        <w:t xml:space="preserve">Przyjmujący </w:t>
      </w:r>
      <w:r w:rsidR="008C1000" w:rsidRPr="000C3328">
        <w:rPr>
          <w:rFonts w:ascii="Arial" w:hAnsi="Arial" w:cs="Arial"/>
          <w:b/>
          <w:bCs/>
        </w:rPr>
        <w:t>Z</w:t>
      </w:r>
      <w:r w:rsidRPr="000C3328">
        <w:rPr>
          <w:rFonts w:ascii="Arial" w:hAnsi="Arial" w:cs="Arial"/>
          <w:b/>
          <w:bCs/>
        </w:rPr>
        <w:t>amówienie lub Oferen</w:t>
      </w:r>
      <w:r w:rsidR="00CB7DF2" w:rsidRPr="000C3328">
        <w:rPr>
          <w:rFonts w:ascii="Arial" w:hAnsi="Arial" w:cs="Arial"/>
          <w:b/>
          <w:bCs/>
        </w:rPr>
        <w:t>t</w:t>
      </w:r>
      <w:r w:rsidRPr="000C3328">
        <w:rPr>
          <w:rFonts w:ascii="Arial" w:hAnsi="Arial" w:cs="Arial"/>
        </w:rPr>
        <w:t xml:space="preserve">– rozumie się przez to podmiot wykonujący działalność leczniczą, lub osobę legitymującą się nabyciem fachowych kwalifikacji do udzielania świadczeń </w:t>
      </w:r>
      <w:r w:rsidRPr="000C3328">
        <w:rPr>
          <w:rFonts w:ascii="Arial" w:hAnsi="Arial" w:cs="Arial"/>
        </w:rPr>
        <w:lastRenderedPageBreak/>
        <w:t>zdrowotnych w określonym zakresie lub określonej dziedzinie medycyny</w:t>
      </w:r>
      <w:r w:rsidR="00496A78" w:rsidRPr="000C3328">
        <w:rPr>
          <w:rFonts w:ascii="Arial" w:hAnsi="Arial" w:cs="Arial"/>
        </w:rPr>
        <w:t xml:space="preserve"> przystępującą do konkursu ofert, składającą tym samym oświadczenie woli realizacji przedmiotu zamówienia na warunkach określonych przez Udzielającego </w:t>
      </w:r>
      <w:r w:rsidR="003862F4" w:rsidRPr="000C3328">
        <w:rPr>
          <w:rFonts w:ascii="Arial" w:hAnsi="Arial" w:cs="Arial"/>
        </w:rPr>
        <w:t>Z</w:t>
      </w:r>
      <w:r w:rsidR="00496A78" w:rsidRPr="000C3328">
        <w:rPr>
          <w:rFonts w:ascii="Arial" w:hAnsi="Arial" w:cs="Arial"/>
        </w:rPr>
        <w:t>amówienia;</w:t>
      </w:r>
    </w:p>
    <w:p w14:paraId="5E18796B" w14:textId="77777777" w:rsidR="003862F4" w:rsidRPr="000C3328" w:rsidRDefault="003862F4" w:rsidP="00D671F2">
      <w:pPr>
        <w:pStyle w:val="Akapitzlist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color w:val="000000" w:themeColor="text1"/>
          <w:lang w:eastAsia="pl-PL"/>
        </w:rPr>
      </w:pPr>
      <w:r w:rsidRPr="000C3328">
        <w:rPr>
          <w:rFonts w:ascii="Arial" w:hAnsi="Arial" w:cs="Arial"/>
          <w:b/>
          <w:bCs/>
        </w:rPr>
        <w:t xml:space="preserve">SWKO </w:t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>– niniejsze szczegółowe warunki przeprowadzenia konkursu ofert określające zasady</w:t>
      </w:r>
      <w:r w:rsidR="003B6A02" w:rsidRPr="000C3328">
        <w:rPr>
          <w:rFonts w:ascii="Arial" w:eastAsia="Calibri" w:hAnsi="Arial" w:cs="Arial"/>
          <w:bCs/>
          <w:color w:val="000000" w:themeColor="text1"/>
          <w:lang w:eastAsia="pl-PL"/>
        </w:rPr>
        <w:br/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i tryb postępowania w konkursie, w szczególności przedmiot konkursu, warunki uczestnictwa, warunki jakie powinna spełniać oferta, miejsce i termin przeprowadzenia konkursu, kryteria oceny ofert. </w:t>
      </w:r>
    </w:p>
    <w:p w14:paraId="7248AAAB" w14:textId="497E4CCD" w:rsidR="00EC76D9" w:rsidRPr="000C3328" w:rsidRDefault="00514551" w:rsidP="00D671F2">
      <w:pPr>
        <w:pStyle w:val="Akapitzlist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00000" w:themeColor="text1"/>
          <w:lang w:eastAsia="pl-PL"/>
        </w:rPr>
      </w:pPr>
      <w:r w:rsidRPr="000C3328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Udzielający Zamówienie </w:t>
      </w:r>
      <w:r w:rsidR="00C92DF1" w:rsidRPr="000C3328">
        <w:rPr>
          <w:rFonts w:ascii="Arial" w:eastAsia="Calibri" w:hAnsi="Arial" w:cs="Arial"/>
          <w:b/>
          <w:bCs/>
          <w:color w:val="000000" w:themeColor="text1"/>
          <w:lang w:eastAsia="pl-PL"/>
        </w:rPr>
        <w:t>–</w:t>
      </w:r>
      <w:r w:rsidR="003F3298" w:rsidRPr="000C3328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Wojewódzk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>a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 xml:space="preserve"> Stacj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>a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 xml:space="preserve"> Pogotowia Ratunkowego w Rzeszowie, przy </w:t>
      </w:r>
      <w:r w:rsidR="003B6A02" w:rsidRPr="000C3328">
        <w:rPr>
          <w:rFonts w:ascii="Arial" w:eastAsia="Calibri" w:hAnsi="Arial" w:cs="Arial"/>
          <w:color w:val="000000" w:themeColor="text1"/>
          <w:lang w:eastAsia="pl-PL"/>
        </w:rPr>
        <w:br/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ul. Poniatowskiego 4, 35-026 Rzeszów, wpisana do rejestru stowarzyszeń, innych organizacji społecznych i zawodowych, fundacji oraz samodzielnych publicznych zakładów opieki zdrowotnej Krajowego Rejestru Sądowego, prowadzonego przez Sąd Rejonowy w Rzeszowie, XII Wydział Gospodarczy Krajowego Rejestru Sądowego pod numerem KRS: 0000041775,</w:t>
      </w:r>
      <w:r w:rsidR="003F3298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NIP: 813-29-02-117,</w:t>
      </w:r>
      <w:r w:rsidR="007441A9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REGON: 690271233</w:t>
      </w:r>
      <w:r w:rsidR="00D50450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EC76D9" w:rsidRPr="000C3328">
        <w:rPr>
          <w:rFonts w:ascii="Arial" w:hAnsi="Arial" w:cs="Arial"/>
        </w:rPr>
        <w:t>tel./fax (17)</w:t>
      </w:r>
      <w:r w:rsidR="00FC7EA2" w:rsidRPr="000C3328">
        <w:rPr>
          <w:rFonts w:ascii="Arial" w:hAnsi="Arial" w:cs="Arial"/>
        </w:rPr>
        <w:t xml:space="preserve"> </w:t>
      </w:r>
      <w:r w:rsidR="00EC76D9" w:rsidRPr="000C3328">
        <w:rPr>
          <w:rFonts w:ascii="Arial" w:hAnsi="Arial" w:cs="Arial"/>
        </w:rPr>
        <w:t>85-26-253 / 85-25-190</w:t>
      </w:r>
    </w:p>
    <w:p w14:paraId="1B7C705D" w14:textId="5C680E13" w:rsidR="00AD3C1B" w:rsidRPr="000C3328" w:rsidRDefault="00B840D2" w:rsidP="00D671F2">
      <w:pPr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hAnsi="Arial" w:cs="Arial"/>
          <w:b/>
          <w:bCs/>
        </w:rPr>
        <w:t>Przedmio</w:t>
      </w:r>
      <w:r w:rsidR="00CB7DF2" w:rsidRPr="000C3328">
        <w:rPr>
          <w:rFonts w:ascii="Arial" w:hAnsi="Arial" w:cs="Arial"/>
          <w:b/>
          <w:bCs/>
        </w:rPr>
        <w:t>t</w:t>
      </w:r>
      <w:r w:rsidRPr="000C3328">
        <w:rPr>
          <w:rFonts w:ascii="Arial" w:hAnsi="Arial" w:cs="Arial"/>
          <w:b/>
          <w:bCs/>
        </w:rPr>
        <w:t xml:space="preserve"> konkursu ofert</w:t>
      </w:r>
      <w:r w:rsidR="00DA47FD" w:rsidRPr="000C3328">
        <w:rPr>
          <w:rFonts w:ascii="Arial" w:hAnsi="Arial" w:cs="Arial"/>
          <w:b/>
          <w:bCs/>
        </w:rPr>
        <w:t>/ zamówieni</w:t>
      </w:r>
      <w:r w:rsidR="00CB7DF2" w:rsidRPr="000C3328">
        <w:rPr>
          <w:rFonts w:ascii="Arial" w:hAnsi="Arial" w:cs="Arial"/>
          <w:b/>
          <w:bCs/>
        </w:rPr>
        <w:t>e</w:t>
      </w:r>
      <w:r w:rsidRPr="000C3328">
        <w:rPr>
          <w:rFonts w:ascii="Arial" w:hAnsi="Arial" w:cs="Arial"/>
        </w:rPr>
        <w:t xml:space="preserve"> –</w:t>
      </w:r>
      <w:r w:rsidR="007441A9" w:rsidRPr="000C3328">
        <w:rPr>
          <w:rFonts w:ascii="Arial" w:hAnsi="Arial" w:cs="Arial"/>
        </w:rPr>
        <w:t xml:space="preserve"> </w:t>
      </w:r>
      <w:r w:rsidR="00AD3C1B" w:rsidRPr="000C3328">
        <w:rPr>
          <w:rFonts w:ascii="Arial" w:eastAsia="Times New Roman" w:hAnsi="Arial" w:cs="Arial"/>
          <w:lang w:eastAsia="pl-PL"/>
        </w:rPr>
        <w:t xml:space="preserve">rozumie się przez to udzielanie świadczeń zdrowotnych </w:t>
      </w:r>
      <w:r w:rsidR="0067419C">
        <w:rPr>
          <w:rFonts w:ascii="Arial" w:eastAsia="Times New Roman" w:hAnsi="Arial" w:cs="Arial"/>
          <w:lang w:eastAsia="pl-PL"/>
        </w:rPr>
        <w:t xml:space="preserve"> </w:t>
      </w:r>
      <w:r w:rsidR="00AD3C1B" w:rsidRPr="000C3328">
        <w:rPr>
          <w:rFonts w:ascii="Arial" w:eastAsia="Times New Roman" w:hAnsi="Arial" w:cs="Arial"/>
          <w:lang w:eastAsia="pl-PL"/>
        </w:rPr>
        <w:t>w zakresie i terminach określonych przez Udzielającego Zamówienia w niniejszym SWKO</w:t>
      </w:r>
      <w:r w:rsidR="00FC7EA2" w:rsidRPr="000C3328">
        <w:rPr>
          <w:rFonts w:ascii="Arial" w:eastAsia="Times New Roman" w:hAnsi="Arial" w:cs="Arial"/>
          <w:lang w:eastAsia="pl-PL"/>
        </w:rPr>
        <w:t>.</w:t>
      </w:r>
    </w:p>
    <w:p w14:paraId="69E6E21B" w14:textId="18405C74" w:rsidR="00D04F3E" w:rsidRPr="000C3328" w:rsidRDefault="00B840D2" w:rsidP="00D671F2">
      <w:pPr>
        <w:pStyle w:val="Akapitzlist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hAnsi="Arial" w:cs="Arial"/>
          <w:b/>
          <w:bCs/>
        </w:rPr>
        <w:t>Formularz ofert</w:t>
      </w:r>
      <w:r w:rsidR="00D04F3E" w:rsidRPr="000C3328">
        <w:rPr>
          <w:rFonts w:ascii="Arial" w:hAnsi="Arial" w:cs="Arial"/>
          <w:b/>
          <w:bCs/>
        </w:rPr>
        <w:t>owy</w:t>
      </w:r>
      <w:r w:rsidRPr="000C3328">
        <w:rPr>
          <w:rFonts w:ascii="Arial" w:hAnsi="Arial" w:cs="Arial"/>
        </w:rPr>
        <w:t>– rozumie się przez to obowiązujący formularz ofert</w:t>
      </w:r>
      <w:r w:rsidR="00D04F3E" w:rsidRPr="000C3328">
        <w:rPr>
          <w:rFonts w:ascii="Arial" w:hAnsi="Arial" w:cs="Arial"/>
        </w:rPr>
        <w:t>owy</w:t>
      </w:r>
      <w:r w:rsidRPr="000C3328">
        <w:rPr>
          <w:rFonts w:ascii="Arial" w:hAnsi="Arial" w:cs="Arial"/>
        </w:rPr>
        <w:t xml:space="preserve"> stanowiący załącznik </w:t>
      </w:r>
      <w:r w:rsidR="0067419C">
        <w:rPr>
          <w:rFonts w:ascii="Arial" w:hAnsi="Arial" w:cs="Arial"/>
        </w:rPr>
        <w:t xml:space="preserve"> </w:t>
      </w:r>
      <w:r w:rsidRPr="000C3328">
        <w:rPr>
          <w:rFonts w:ascii="Arial" w:hAnsi="Arial" w:cs="Arial"/>
        </w:rPr>
        <w:t>nr 1 do niniejsz</w:t>
      </w:r>
      <w:r w:rsidR="00D04F3E" w:rsidRPr="000C3328">
        <w:rPr>
          <w:rFonts w:ascii="Arial" w:hAnsi="Arial" w:cs="Arial"/>
        </w:rPr>
        <w:t>ego SWKO;</w:t>
      </w:r>
    </w:p>
    <w:p w14:paraId="597D0C29" w14:textId="1415716B" w:rsidR="00452A3B" w:rsidRPr="000C3328" w:rsidRDefault="00B840D2" w:rsidP="00D671F2">
      <w:pPr>
        <w:pStyle w:val="Akapitzlist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hAnsi="Arial" w:cs="Arial"/>
          <w:b/>
          <w:bCs/>
        </w:rPr>
        <w:t>Świadczenia zdrowotn</w:t>
      </w:r>
      <w:r w:rsidR="00CB7DF2" w:rsidRPr="000C3328">
        <w:rPr>
          <w:rFonts w:ascii="Arial" w:hAnsi="Arial" w:cs="Arial"/>
          <w:b/>
          <w:bCs/>
        </w:rPr>
        <w:t>e</w:t>
      </w:r>
      <w:r w:rsidRPr="000C3328">
        <w:rPr>
          <w:rFonts w:ascii="Arial" w:hAnsi="Arial" w:cs="Arial"/>
        </w:rPr>
        <w:t xml:space="preserve"> – </w:t>
      </w:r>
      <w:r w:rsidR="00D04F3E" w:rsidRPr="000C3328">
        <w:rPr>
          <w:rFonts w:ascii="Arial" w:hAnsi="Arial" w:cs="Arial"/>
        </w:rPr>
        <w:t>świadczenia opieki zdrowotnej w rozumieniu przepisów o świadczeniach opieki zdrowotnej finansowanych ze środków publicznych, udzielane przez jednostkę systemu</w:t>
      </w:r>
      <w:r w:rsidR="003F3298" w:rsidRPr="000C3328">
        <w:rPr>
          <w:rFonts w:ascii="Arial" w:hAnsi="Arial" w:cs="Arial"/>
        </w:rPr>
        <w:t xml:space="preserve"> </w:t>
      </w:r>
      <w:r w:rsidR="00D04F3E" w:rsidRPr="000C3328">
        <w:rPr>
          <w:rFonts w:ascii="Arial" w:hAnsi="Arial" w:cs="Arial"/>
        </w:rPr>
        <w:t xml:space="preserve">o której mowa w </w:t>
      </w:r>
      <w:r w:rsidR="00C92DF1" w:rsidRPr="000C3328">
        <w:rPr>
          <w:rFonts w:ascii="Arial" w:hAnsi="Arial" w:cs="Arial"/>
        </w:rPr>
        <w:t>art</w:t>
      </w:r>
      <w:r w:rsidR="00D04F3E" w:rsidRPr="000C3328">
        <w:rPr>
          <w:rFonts w:ascii="Arial" w:hAnsi="Arial" w:cs="Arial"/>
        </w:rPr>
        <w:t>. 32 ust. 1 pkt 2</w:t>
      </w:r>
      <w:r w:rsidR="00A9204A" w:rsidRPr="000C3328">
        <w:rPr>
          <w:rFonts w:ascii="Arial" w:hAnsi="Arial" w:cs="Arial"/>
        </w:rPr>
        <w:t xml:space="preserve"> </w:t>
      </w:r>
      <w:r w:rsidR="00496A78" w:rsidRPr="000C3328">
        <w:rPr>
          <w:rFonts w:ascii="Arial" w:hAnsi="Arial" w:cs="Arial"/>
        </w:rPr>
        <w:t xml:space="preserve">ustawy z dnia 8 września 2006 roku o Państwowym Ratownictwie Medycznym </w:t>
      </w:r>
      <w:r w:rsidR="00EA40B3" w:rsidRPr="000C3328">
        <w:rPr>
          <w:rFonts w:ascii="Arial" w:eastAsia="Times New Roman" w:hAnsi="Arial" w:cs="Arial"/>
          <w:lang w:eastAsia="pl-PL"/>
        </w:rPr>
        <w:t>(</w:t>
      </w:r>
      <w:r w:rsidR="00FC7EA2" w:rsidRPr="000C3328">
        <w:rPr>
          <w:rFonts w:ascii="Arial" w:eastAsia="Times New Roman" w:hAnsi="Arial" w:cs="Arial"/>
          <w:lang w:eastAsia="pl-PL"/>
        </w:rPr>
        <w:t xml:space="preserve"> t.j. </w:t>
      </w:r>
      <w:r w:rsidR="00EA40B3" w:rsidRPr="000C3328">
        <w:rPr>
          <w:rFonts w:ascii="Arial" w:eastAsia="Times New Roman" w:hAnsi="Arial" w:cs="Arial"/>
          <w:lang w:eastAsia="pl-PL"/>
        </w:rPr>
        <w:t>Dz.U. z 202</w:t>
      </w:r>
      <w:r w:rsidR="00A01E75">
        <w:rPr>
          <w:rFonts w:ascii="Arial" w:eastAsia="Times New Roman" w:hAnsi="Arial" w:cs="Arial"/>
          <w:lang w:eastAsia="pl-PL"/>
        </w:rPr>
        <w:t>6</w:t>
      </w:r>
      <w:r w:rsidR="00807AA4" w:rsidRPr="000C3328">
        <w:rPr>
          <w:rFonts w:ascii="Arial" w:eastAsia="Times New Roman" w:hAnsi="Arial" w:cs="Arial"/>
          <w:lang w:eastAsia="pl-PL"/>
        </w:rPr>
        <w:t xml:space="preserve"> </w:t>
      </w:r>
      <w:r w:rsidR="00EA40B3" w:rsidRPr="000C3328">
        <w:rPr>
          <w:rFonts w:ascii="Arial" w:eastAsia="Times New Roman" w:hAnsi="Arial" w:cs="Arial"/>
          <w:lang w:eastAsia="pl-PL"/>
        </w:rPr>
        <w:t xml:space="preserve">r. poz. </w:t>
      </w:r>
      <w:r w:rsidR="00A01E75">
        <w:rPr>
          <w:rFonts w:ascii="Arial" w:eastAsia="Times New Roman" w:hAnsi="Arial" w:cs="Arial"/>
          <w:lang w:eastAsia="pl-PL"/>
        </w:rPr>
        <w:t>141</w:t>
      </w:r>
      <w:r w:rsidR="000B683E" w:rsidRPr="000C3328">
        <w:rPr>
          <w:rFonts w:ascii="Arial" w:eastAsia="Times New Roman" w:hAnsi="Arial" w:cs="Arial"/>
          <w:lang w:eastAsia="pl-PL"/>
        </w:rPr>
        <w:t xml:space="preserve"> </w:t>
      </w:r>
      <w:r w:rsidR="00EA40B3" w:rsidRPr="000C3328">
        <w:rPr>
          <w:rFonts w:ascii="Arial" w:eastAsia="Times New Roman" w:hAnsi="Arial" w:cs="Arial"/>
          <w:lang w:eastAsia="pl-PL"/>
        </w:rPr>
        <w:t>)</w:t>
      </w:r>
    </w:p>
    <w:p w14:paraId="2D485F61" w14:textId="77777777" w:rsidR="003862F4" w:rsidRPr="000C3328" w:rsidRDefault="003862F4" w:rsidP="00D671F2">
      <w:pPr>
        <w:pStyle w:val="Akapitzlist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hAnsi="Arial" w:cs="Arial"/>
          <w:b/>
          <w:bCs/>
        </w:rPr>
        <w:t xml:space="preserve">Konkurs ofert </w:t>
      </w:r>
      <w:r w:rsidRPr="000C3328">
        <w:rPr>
          <w:rFonts w:ascii="Arial" w:hAnsi="Arial" w:cs="Arial"/>
        </w:rPr>
        <w:t xml:space="preserve">– konkurs ofert przeprowadzany na podstawie niniejszego SWKO. </w:t>
      </w:r>
    </w:p>
    <w:p w14:paraId="28EB485F" w14:textId="77777777" w:rsidR="003F3298" w:rsidRPr="000C3328" w:rsidRDefault="003F3298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61F23BB4" w14:textId="02FF7811" w:rsidR="00452A3B" w:rsidRPr="000C3328" w:rsidRDefault="006C2912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Times New Roman" w:hAnsi="Arial" w:cs="Arial"/>
          <w:b/>
          <w:lang w:eastAsia="pl-PL"/>
        </w:rPr>
        <w:t>Przedmiot konkursu:</w:t>
      </w:r>
    </w:p>
    <w:p w14:paraId="24E94DD8" w14:textId="77777777" w:rsidR="00452A3B" w:rsidRPr="000C3328" w:rsidRDefault="00452A3B" w:rsidP="00D671F2">
      <w:pPr>
        <w:autoSpaceDE w:val="0"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255C2F10" w14:textId="4ED8C7E5" w:rsidR="006C2912" w:rsidRPr="000C3328" w:rsidRDefault="006C2912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Przedmiotem konkursu jest udzielanie świadczeń zdrowotnych </w:t>
      </w:r>
      <w:r w:rsidR="003320B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przez </w:t>
      </w:r>
      <w:r w:rsidR="003320B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Lekarza Systemu </w:t>
      </w:r>
      <w:r w:rsidR="00FC7EA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="003320B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</w:t>
      </w:r>
      <w:r w:rsidR="0027319A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 xml:space="preserve"> </w:t>
      </w:r>
      <w:r w:rsidR="00FC7EA2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 xml:space="preserve">Specjalistycznych </w:t>
      </w:r>
      <w:r w:rsidR="00FC365F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>Z</w:t>
      </w:r>
      <w:r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 xml:space="preserve">espołach </w:t>
      </w:r>
      <w:r w:rsidR="00FC365F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>R</w:t>
      </w:r>
      <w:r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 xml:space="preserve">atownictwa </w:t>
      </w:r>
      <w:r w:rsidR="00FC365F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>M</w:t>
      </w:r>
      <w:r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>edycznego</w:t>
      </w:r>
      <w:r w:rsidR="003320B2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>.</w:t>
      </w:r>
    </w:p>
    <w:p w14:paraId="5C863940" w14:textId="7E38981F" w:rsidR="00971E79" w:rsidRPr="000C3328" w:rsidRDefault="00971E79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Zasady dotyczące sposobu wykonywania przez Przyjmującego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</w:t>
      </w:r>
      <w:r w:rsidR="006C2912" w:rsidRPr="000C3328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świadczeń zdrowotnych objętych zamówieniem przedstawione zostały we wzorze umowy, która stanowi załącznik nr </w:t>
      </w:r>
      <w:r w:rsidR="00514551" w:rsidRPr="000C3328">
        <w:rPr>
          <w:rFonts w:ascii="Arial" w:eastAsia="Times New Roman" w:hAnsi="Arial" w:cs="Arial"/>
          <w:color w:val="000000" w:themeColor="text1"/>
          <w:lang w:eastAsia="pl-PL"/>
        </w:rPr>
        <w:t>2.</w:t>
      </w:r>
    </w:p>
    <w:p w14:paraId="244F2E2F" w14:textId="09DC0E8A" w:rsidR="00D51372" w:rsidRPr="000C3328" w:rsidRDefault="00971E79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Szczegółowe warunki świadczeń określają </w:t>
      </w:r>
      <w:r w:rsidR="00341E71" w:rsidRPr="000C3328">
        <w:rPr>
          <w:rFonts w:ascii="Arial" w:eastAsia="Times New Roman" w:hAnsi="Arial" w:cs="Arial"/>
          <w:color w:val="000000" w:themeColor="text1"/>
          <w:lang w:eastAsia="pl-PL"/>
        </w:rPr>
        <w:t>powszechnie obowiązujące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przepisy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 szczególności przepisy </w:t>
      </w:r>
      <w:r w:rsidR="00E450D3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ustawy z dnia 8 września 2006 roku o Państwowym Ratownictwie Medycznym </w:t>
      </w:r>
      <w:r w:rsidR="00EA40B3" w:rsidRPr="000C3328">
        <w:rPr>
          <w:rFonts w:ascii="Arial" w:eastAsia="Times New Roman" w:hAnsi="Arial" w:cs="Arial"/>
          <w:lang w:eastAsia="pl-PL"/>
        </w:rPr>
        <w:t>(Dz.U. z 202</w:t>
      </w:r>
      <w:r w:rsidR="00C00F66">
        <w:rPr>
          <w:rFonts w:ascii="Arial" w:eastAsia="Times New Roman" w:hAnsi="Arial" w:cs="Arial"/>
          <w:lang w:eastAsia="pl-PL"/>
        </w:rPr>
        <w:t>6</w:t>
      </w:r>
      <w:r w:rsidR="003F3298" w:rsidRPr="000C3328">
        <w:rPr>
          <w:rFonts w:ascii="Arial" w:eastAsia="Times New Roman" w:hAnsi="Arial" w:cs="Arial"/>
          <w:lang w:eastAsia="pl-PL"/>
        </w:rPr>
        <w:t xml:space="preserve"> </w:t>
      </w:r>
      <w:r w:rsidR="00EA40B3" w:rsidRPr="000C3328">
        <w:rPr>
          <w:rFonts w:ascii="Arial" w:eastAsia="Times New Roman" w:hAnsi="Arial" w:cs="Arial"/>
          <w:lang w:eastAsia="pl-PL"/>
        </w:rPr>
        <w:t xml:space="preserve">r. poz. </w:t>
      </w:r>
      <w:r w:rsidR="006A77EC">
        <w:rPr>
          <w:rFonts w:ascii="Arial" w:eastAsia="Times New Roman" w:hAnsi="Arial" w:cs="Arial"/>
          <w:lang w:eastAsia="pl-PL"/>
        </w:rPr>
        <w:t>141</w:t>
      </w:r>
      <w:r w:rsidR="000B683E" w:rsidRPr="000C3328">
        <w:rPr>
          <w:rFonts w:ascii="Arial" w:eastAsia="Times New Roman" w:hAnsi="Arial" w:cs="Arial"/>
          <w:lang w:eastAsia="pl-PL"/>
        </w:rPr>
        <w:t xml:space="preserve"> t.j.</w:t>
      </w:r>
      <w:r w:rsidR="00EA40B3" w:rsidRPr="000C3328">
        <w:rPr>
          <w:rFonts w:ascii="Arial" w:eastAsia="Times New Roman" w:hAnsi="Arial" w:cs="Arial"/>
          <w:lang w:eastAsia="pl-PL"/>
        </w:rPr>
        <w:t xml:space="preserve">)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ustawy z dnia 27 sierpnia 2004 r. o świadczeniach opieki zdrowotnej finansowanych ze środków publicznych</w:t>
      </w:r>
      <w:r w:rsidR="00F033C6" w:rsidRPr="000C3328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41E71" w:rsidRPr="000C3328">
        <w:rPr>
          <w:rFonts w:ascii="Arial" w:eastAsia="Times New Roman" w:hAnsi="Arial" w:cs="Arial"/>
          <w:color w:val="000000" w:themeColor="text1"/>
          <w:lang w:eastAsia="pl-PL"/>
        </w:rPr>
        <w:t>(Dz. U. z 202</w:t>
      </w:r>
      <w:r w:rsidR="000B683E" w:rsidRPr="000C3328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341E71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r. poz. </w:t>
      </w:r>
      <w:r w:rsidR="00FC365F" w:rsidRPr="000C3328">
        <w:rPr>
          <w:rFonts w:ascii="Arial" w:eastAsia="Times New Roman" w:hAnsi="Arial" w:cs="Arial"/>
          <w:color w:val="000000" w:themeColor="text1"/>
          <w:lang w:eastAsia="pl-PL"/>
        </w:rPr>
        <w:t>146</w:t>
      </w:r>
      <w:r w:rsidR="000B683E" w:rsidRPr="000C3328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FC365F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41E71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t.j.), </w:t>
      </w:r>
      <w:r w:rsidR="00F033C6" w:rsidRPr="000C3328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D51372" w:rsidRPr="000C3328">
        <w:rPr>
          <w:rFonts w:ascii="Arial" w:eastAsia="Times New Roman" w:hAnsi="Arial" w:cs="Arial"/>
          <w:color w:val="000000" w:themeColor="text1"/>
          <w:lang w:eastAsia="pl-PL"/>
        </w:rPr>
        <w:t>ozporządzeni</w:t>
      </w:r>
      <w:r w:rsidR="00F033C6" w:rsidRPr="000C3328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D5137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Ministra Zdrowia w sprawie świadczeń gwarantowanych z zakresu ratownictwa medycznego z dnia 4 lutego 2019 r. </w:t>
      </w:r>
      <w:r w:rsidR="00D51372" w:rsidRPr="00940F9A">
        <w:rPr>
          <w:rFonts w:ascii="Arial" w:eastAsia="Times New Roman" w:hAnsi="Arial" w:cs="Arial"/>
          <w:lang w:eastAsia="pl-PL"/>
        </w:rPr>
        <w:t>(Dz. U. z 2019 r. poz. 237) oraz stosown</w:t>
      </w:r>
      <w:r w:rsidR="00E450D3" w:rsidRPr="00940F9A">
        <w:rPr>
          <w:rFonts w:ascii="Arial" w:eastAsia="Times New Roman" w:hAnsi="Arial" w:cs="Arial"/>
          <w:lang w:eastAsia="pl-PL"/>
        </w:rPr>
        <w:t>e</w:t>
      </w:r>
      <w:r w:rsidR="00D51372" w:rsidRPr="00940F9A">
        <w:rPr>
          <w:rFonts w:ascii="Arial" w:eastAsia="Times New Roman" w:hAnsi="Arial" w:cs="Arial"/>
          <w:lang w:eastAsia="pl-PL"/>
        </w:rPr>
        <w:t xml:space="preserve"> </w:t>
      </w:r>
      <w:r w:rsidR="00D51372" w:rsidRPr="000C3328">
        <w:rPr>
          <w:rFonts w:ascii="Arial" w:eastAsia="Times New Roman" w:hAnsi="Arial" w:cs="Arial"/>
          <w:color w:val="000000" w:themeColor="text1"/>
          <w:lang w:eastAsia="pl-PL"/>
        </w:rPr>
        <w:t>zarządzenia Prezesa Narodowego Funduszu Zdrowia.</w:t>
      </w:r>
    </w:p>
    <w:p w14:paraId="0CAB8410" w14:textId="56B33253" w:rsidR="00D51372" w:rsidRPr="000C3328" w:rsidRDefault="00D51372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Do realizacji świadczeń zdrowotnych będących przedmiotem konkursu wykorzystywane będą: środki transportu sanitarnego, sprzęt, aparatura medyczna i inne niezbędne środki stanowiące własność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amówienia.</w:t>
      </w:r>
    </w:p>
    <w:p w14:paraId="2AF61C20" w14:textId="3C8F1B74" w:rsidR="00D51372" w:rsidRPr="000C3328" w:rsidRDefault="00D51372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Czas udzielania świadczeń zdrowotnych: według grafików na okresy miesięczne ustalanych przez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amówienia dla Przyjmującego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amówienie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zapewniających ciągłość udzielania świadczeń zdrowotnych.</w:t>
      </w:r>
    </w:p>
    <w:p w14:paraId="3EA1C7F3" w14:textId="0E0C4C93" w:rsidR="00BA2B9C" w:rsidRPr="000C3328" w:rsidRDefault="00375220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Minimalna </w:t>
      </w:r>
      <w:r w:rsidR="006C291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zdeklarowana liczba godzin do zakontraktowania na każdy miesiąc trwania umowy nie może być niższa niż </w:t>
      </w:r>
      <w:r w:rsidR="00F6350E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>24</w:t>
      </w:r>
      <w:r w:rsidR="006C291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h/mies. </w:t>
      </w:r>
    </w:p>
    <w:p w14:paraId="5F808453" w14:textId="4D0BCB47" w:rsidR="00060A36" w:rsidRPr="000C3328" w:rsidRDefault="00375220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Umowa zostanie zawarta</w:t>
      </w:r>
      <w:r w:rsidR="00452A3B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na czas określony </w:t>
      </w:r>
      <w:r w:rsidR="00AE4473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od </w:t>
      </w:r>
      <w:r w:rsidR="00B53652" w:rsidRPr="000C3328">
        <w:rPr>
          <w:rFonts w:ascii="Arial" w:eastAsia="Times New Roman" w:hAnsi="Arial" w:cs="Arial"/>
          <w:color w:val="000000" w:themeColor="text1"/>
          <w:lang w:eastAsia="pl-PL"/>
        </w:rPr>
        <w:t>dnia podpisania umowy</w:t>
      </w:r>
      <w:r w:rsidR="00452A3B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52A3B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>do dnia</w:t>
      </w:r>
      <w:r w:rsidR="00361796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</w:t>
      </w:r>
      <w:r w:rsidR="003320B2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31.12.2026</w:t>
      </w:r>
      <w:r w:rsidR="003F3298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</w:t>
      </w:r>
      <w:r w:rsidR="00361796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r. </w:t>
      </w:r>
    </w:p>
    <w:p w14:paraId="60615631" w14:textId="67693C00" w:rsidR="00372067" w:rsidRPr="000C3328" w:rsidRDefault="0070427F" w:rsidP="00372067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1" w:name="_Hlk193879966"/>
      <w:r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lastRenderedPageBreak/>
        <w:t>Maksymalna stawka ryczałtowa za 1 godzinę udzielania świadczeń</w:t>
      </w:r>
      <w:r w:rsidR="00D93C33"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zdrowotnych</w:t>
      </w:r>
      <w:r w:rsidR="000728D5"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jaką Zamawiający zamierza przeznaczyć wynosi</w:t>
      </w:r>
      <w:r w:rsidR="003320B2"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: </w:t>
      </w:r>
      <w:r w:rsidR="003320B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156 zł brutto + </w:t>
      </w:r>
      <w:r w:rsidR="00E76C0F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>46,80</w:t>
      </w:r>
      <w:bookmarkEnd w:id="1"/>
      <w:r w:rsidR="00372067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jako dodatek przysługujący członkom zespołów ratownictwa medycznego wypłacany na podstawie art. 99b ust. 2 Ustawy z dnia 15 kwietnia 2011 r. o działalności leczniczej</w:t>
      </w:r>
      <w:r w:rsidR="00940F9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6588C" w:rsidRPr="000C3328">
        <w:rPr>
          <w:rFonts w:ascii="Arial" w:eastAsia="Times New Roman" w:hAnsi="Arial" w:cs="Arial"/>
          <w:color w:val="000000" w:themeColor="text1"/>
          <w:lang w:eastAsia="pl-PL"/>
        </w:rPr>
        <w:t>( Dz. U. z 202</w:t>
      </w:r>
      <w:r w:rsidR="004020A8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="00D6588C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r., poz. </w:t>
      </w:r>
      <w:r w:rsidR="004020A8">
        <w:rPr>
          <w:rFonts w:ascii="Arial" w:eastAsia="Times New Roman" w:hAnsi="Arial" w:cs="Arial"/>
          <w:color w:val="000000" w:themeColor="text1"/>
          <w:lang w:eastAsia="pl-PL"/>
        </w:rPr>
        <w:t xml:space="preserve">156 </w:t>
      </w:r>
      <w:r w:rsidR="00D6588C" w:rsidRPr="000C3328">
        <w:rPr>
          <w:rFonts w:ascii="Arial" w:eastAsia="Times New Roman" w:hAnsi="Arial" w:cs="Arial"/>
          <w:color w:val="000000" w:themeColor="text1"/>
          <w:lang w:eastAsia="pl-PL"/>
        </w:rPr>
        <w:t>t.j.)</w:t>
      </w:r>
    </w:p>
    <w:p w14:paraId="7A934BEE" w14:textId="7CC1D8A1" w:rsidR="00452A3B" w:rsidRPr="000C3328" w:rsidRDefault="0092567F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Zamawiający zastrzega sobie prawo do przeprowadzenia negocjacji z jednym lub z kilkoma oferentami. </w:t>
      </w:r>
    </w:p>
    <w:p w14:paraId="25D2D368" w14:textId="77777777" w:rsidR="00EF66CB" w:rsidRPr="000C3328" w:rsidRDefault="00EF66CB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>Wymogi formalne w zakresie przygotowania oferty:</w:t>
      </w:r>
    </w:p>
    <w:p w14:paraId="0A3BF789" w14:textId="77777777" w:rsidR="00D671F2" w:rsidRPr="000C3328" w:rsidRDefault="00D671F2" w:rsidP="00D671F2">
      <w:pPr>
        <w:autoSpaceDE w:val="0"/>
        <w:autoSpaceDN w:val="0"/>
        <w:spacing w:after="0" w:line="276" w:lineRule="auto"/>
        <w:ind w:left="1117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3C1A77E" w14:textId="3BD98BA8" w:rsidR="0069080E" w:rsidRPr="000C3328" w:rsidRDefault="0069080E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Zamówienie może być udzielone </w:t>
      </w:r>
      <w:r w:rsidR="00433C0D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podmiotowi wykonującemu działalność leczniczą lub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osobie legitymującej się nabyciem wymaganych kwalifikacji do udzielania świadczeń zdrowotnych jako </w:t>
      </w:r>
      <w:r w:rsidR="00E76C0F" w:rsidRPr="000C3328">
        <w:rPr>
          <w:rFonts w:ascii="Arial" w:eastAsia="Times New Roman" w:hAnsi="Arial" w:cs="Arial"/>
          <w:color w:val="000000" w:themeColor="text1"/>
          <w:lang w:eastAsia="pl-PL"/>
        </w:rPr>
        <w:t>lekarz</w:t>
      </w:r>
      <w:r w:rsidR="00EC1CBA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systemu.</w:t>
      </w:r>
    </w:p>
    <w:p w14:paraId="6F284720" w14:textId="47EC08C5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Wymagane formularze będące załącznikami do niniejszej specyfikacji dostępne są do pobrania </w:t>
      </w:r>
      <w:r w:rsidR="003B6A02" w:rsidRPr="000C332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w budynku siedziby przy ul. Poniatowskiego 4, 35-026 Rzeszów, w Dziale Kadr II piętro pok. 36 oraz na stronie internetowej www.wspr.pl.</w:t>
      </w:r>
    </w:p>
    <w:p w14:paraId="773D88E3" w14:textId="73123001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Ofertę należy sporządzić w formie pisemnej w języku polskim wraz z wymaganymi załącznikami </w:t>
      </w:r>
      <w:r w:rsidR="007670EF" w:rsidRPr="000C332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i dokumentami, na formularzu ofertowym wg wzoru stanowiącego załącznik do niniejszych SWKO.</w:t>
      </w:r>
    </w:p>
    <w:p w14:paraId="0EB96CD2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906D9B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Oferent ma prawo złożyć tylko jedną ofertę.</w:t>
      </w:r>
    </w:p>
    <w:p w14:paraId="11C9D1CA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Koszty przygotowania i złożenia oferty ponosi Oferent.</w:t>
      </w:r>
    </w:p>
    <w:p w14:paraId="0681FD3D" w14:textId="74D4D153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Oferta oraz wszystkie dokumenty załączone do oferty muszą być podpisane, a kopie potwierdzone „za zgodność z oryginałem” przez Oferenta lub osobę upoważnioną na podstawie pełnomocnictwa złożonego w formie pisemnej. Do oferty należy załączyć dokument lub pełnomocnictwo, z których wynika uprawnienie osoby (osób) do składania oświadczeń woli i reprezentowania Przyjmującego </w:t>
      </w:r>
      <w:r w:rsidR="00AE4FD7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amówienie.</w:t>
      </w:r>
    </w:p>
    <w:p w14:paraId="43DCD23E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Wszelkie zmiany lub poprawki w tekście oferty muszą być parafowane własnoręcznie przez Oferenta lub osobę prawnie umocowaną do zaciągnięcia zobowiązań w imieniu Oferenta.</w:t>
      </w:r>
    </w:p>
    <w:p w14:paraId="097A8080" w14:textId="7827953F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 celu prawidłowego przygotowania oferty, Oferent może zwrócić się do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amówienia o udzielenie informacji niezbędnych do prawidłowego złożenia oferty.</w:t>
      </w:r>
    </w:p>
    <w:p w14:paraId="3BA05829" w14:textId="6A320A4F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Oferent może wprowadzić zmiany lub </w:t>
      </w:r>
      <w:r w:rsidR="003B6A0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wycofać złożoną ofertę, jeżeli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 formie pisemnej powiadomi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amówienia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14:paraId="1162F670" w14:textId="5456795D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Oferty otrzymane po terminie zostaną odrzucone bez rozpatrywania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chyba że komisja konkursowa ustali inaczej. </w:t>
      </w:r>
    </w:p>
    <w:p w14:paraId="1C94DC7D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Oferent jest związany ofertą przez okres 30 dni od upływu terminu składania ofert. </w:t>
      </w:r>
    </w:p>
    <w:p w14:paraId="15DB6AEC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Po upływie terminu składania ofert złożone w postępowaniu oferty wraz z wszelkimi załączonymi dokumentami nie podlegają zwrotowi. </w:t>
      </w:r>
    </w:p>
    <w:p w14:paraId="1DA1AC77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Udzielający Zamówienia przed podpisaniem umowy może żądać, aby złożone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br/>
        <w:t>w ofercie kopie dokumentów zostały przedstawione do wglądu w oryginałach lub poświadczonych przez notariusza za zgodność z oryginałem odpisach.</w:t>
      </w:r>
    </w:p>
    <w:p w14:paraId="7096076D" w14:textId="3A343DF6" w:rsidR="003F3298" w:rsidRPr="000C3328" w:rsidRDefault="003F3298" w:rsidP="00AE4FD7">
      <w:pPr>
        <w:pStyle w:val="NormalnyWeb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  <w:u w:val="single"/>
        </w:rPr>
        <w:t xml:space="preserve"> Kompletna oferta</w:t>
      </w:r>
      <w:r w:rsidRPr="000C3328">
        <w:rPr>
          <w:rFonts w:ascii="Arial" w:hAnsi="Arial" w:cs="Arial"/>
          <w:sz w:val="22"/>
          <w:szCs w:val="22"/>
          <w:u w:val="single"/>
        </w:rPr>
        <w:t xml:space="preserve"> </w:t>
      </w:r>
      <w:r w:rsidRPr="000C3328">
        <w:rPr>
          <w:rFonts w:ascii="Arial" w:hAnsi="Arial" w:cs="Arial"/>
          <w:b/>
          <w:bCs/>
          <w:sz w:val="22"/>
          <w:szCs w:val="22"/>
          <w:u w:val="single"/>
        </w:rPr>
        <w:t>powinna posiadać</w:t>
      </w:r>
      <w:r w:rsidRPr="000C3328">
        <w:rPr>
          <w:rFonts w:ascii="Arial" w:hAnsi="Arial" w:cs="Arial"/>
          <w:sz w:val="22"/>
          <w:szCs w:val="22"/>
          <w:u w:val="single"/>
        </w:rPr>
        <w:t xml:space="preserve"> </w:t>
      </w:r>
      <w:r w:rsidRPr="000C3328">
        <w:rPr>
          <w:rStyle w:val="Pogrubienie"/>
          <w:rFonts w:ascii="Arial" w:eastAsiaTheme="majorEastAsia" w:hAnsi="Arial" w:cs="Arial"/>
          <w:sz w:val="22"/>
          <w:szCs w:val="22"/>
          <w:u w:val="single"/>
        </w:rPr>
        <w:t>ponumerowane strony</w:t>
      </w:r>
      <w:r w:rsidRPr="000C3328">
        <w:rPr>
          <w:rFonts w:ascii="Arial" w:hAnsi="Arial" w:cs="Arial"/>
          <w:sz w:val="22"/>
          <w:szCs w:val="22"/>
          <w:u w:val="single"/>
        </w:rPr>
        <w:t xml:space="preserve"> </w:t>
      </w:r>
      <w:r w:rsidRPr="000C3328">
        <w:rPr>
          <w:rFonts w:ascii="Arial" w:hAnsi="Arial" w:cs="Arial"/>
          <w:b/>
          <w:bCs/>
          <w:sz w:val="22"/>
          <w:szCs w:val="22"/>
          <w:u w:val="single"/>
        </w:rPr>
        <w:t>i składać się z:</w:t>
      </w:r>
    </w:p>
    <w:p w14:paraId="005A83CD" w14:textId="4CE81214" w:rsidR="00BC25BF" w:rsidRPr="000C332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Wypełnionego formularza ofertowego</w:t>
      </w:r>
      <w:r w:rsidRPr="000C3328">
        <w:rPr>
          <w:rFonts w:ascii="Arial" w:hAnsi="Arial" w:cs="Arial"/>
          <w:sz w:val="22"/>
          <w:szCs w:val="22"/>
        </w:rPr>
        <w:t xml:space="preserve"> – załącznik nr 1 do SWKO;</w:t>
      </w:r>
    </w:p>
    <w:p w14:paraId="38776804" w14:textId="1FF25210" w:rsidR="00D671F2" w:rsidRPr="000C3328" w:rsidRDefault="00A059BB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  <w:u w:val="single"/>
        </w:rPr>
      </w:pPr>
      <w:r w:rsidRPr="000C332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Informacji z Krajowego Rejestru Karnego</w:t>
      </w:r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w zakresie przestępstw określonych w rozdziale XIX i XXV Kodeksu karnego, w art. 189a i art 207 Kodeksu karnego oraz w ustawie z dnia 29 lipca 2005 roku o przeciwdziałaniu narkomanii (Dz.U. z 2023 r. poz. </w:t>
      </w:r>
      <w:r w:rsidRPr="00940F9A">
        <w:rPr>
          <w:rFonts w:ascii="Arial" w:hAnsi="Arial" w:cs="Arial"/>
          <w:sz w:val="22"/>
          <w:szCs w:val="22"/>
        </w:rPr>
        <w:t xml:space="preserve">172 oraz z 2022 r. poz. </w:t>
      </w:r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 xml:space="preserve">2600), lub za odpowiadające tym przestępstwom czyny zabronione określone w przepisach prawa obcego, </w:t>
      </w:r>
      <w:r w:rsidR="003C1E93" w:rsidRPr="000C3328">
        <w:rPr>
          <w:rFonts w:ascii="Arial" w:hAnsi="Arial" w:cs="Arial"/>
          <w:b/>
          <w:bCs/>
          <w:color w:val="0D0D0D" w:themeColor="text1" w:themeTint="F2"/>
          <w:sz w:val="22"/>
          <w:szCs w:val="22"/>
          <w:u w:val="single"/>
        </w:rPr>
        <w:t>wydanego nie wcześniej niż 3 miesiące przed złożeniem oferty.</w:t>
      </w:r>
    </w:p>
    <w:p w14:paraId="3C51F8C0" w14:textId="6DA0CA77" w:rsidR="003C1E93" w:rsidRPr="000C3328" w:rsidRDefault="00A059BB" w:rsidP="00D671F2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C332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Oświadczenia o państwie lub państwach</w:t>
      </w:r>
      <w:r w:rsidR="003C1E93"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C1E93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(załącznik nr 3</w:t>
      </w:r>
      <w:r w:rsidR="00D671F2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SWKO</w:t>
      </w:r>
      <w:r w:rsidR="003C1E93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)</w:t>
      </w:r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w których zamieszkiwał w ciągu ostatnich 20 lat, innych niż Rzeczpospolita Polska i państwo obywatelstwa wraz z informacją z rejestrów karnych tych państw uzyskiwaną do celów działalności zawodowej lub wolontariackiej związanej z kontaktami z dziećmi</w:t>
      </w:r>
      <w:r w:rsidR="00BE5DBF" w:rsidRPr="000C3328">
        <w:rPr>
          <w:rFonts w:ascii="Arial" w:hAnsi="Arial" w:cs="Arial"/>
          <w:color w:val="0D0D0D" w:themeColor="text1" w:themeTint="F2"/>
          <w:sz w:val="22"/>
          <w:szCs w:val="22"/>
        </w:rPr>
        <w:t>,</w:t>
      </w:r>
    </w:p>
    <w:p w14:paraId="5C5BFDA7" w14:textId="26163091" w:rsidR="00A059BB" w:rsidRPr="000C3328" w:rsidRDefault="00A059BB" w:rsidP="00D671F2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993"/>
        <w:jc w:val="both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jeżeli prawo państwa, o którym mowa, nie przewiduje wydawania informacji do celów działalności zawodowej lub wolontariackiej związanej z kontaktami z dziećmi, przedkłada się informację z rejestru karnego tego państwa, </w:t>
      </w:r>
    </w:p>
    <w:p w14:paraId="496D0328" w14:textId="0A6E9C7D" w:rsidR="00A059BB" w:rsidRPr="000C3328" w:rsidRDefault="00A059BB" w:rsidP="00D671F2">
      <w:pPr>
        <w:pStyle w:val="NormalnyWeb"/>
        <w:numPr>
          <w:ilvl w:val="0"/>
          <w:numId w:val="40"/>
        </w:numPr>
        <w:spacing w:line="276" w:lineRule="auto"/>
        <w:ind w:left="993"/>
        <w:jc w:val="both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w przypadku gdy prawo państwa, z którego ma być przedłożona informacja</w:t>
      </w:r>
      <w:r w:rsidR="003C1E93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</w:t>
      </w: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nie przewiduje jej sporządzenia lub w danym państwie nie prowadzi się rejestru karnego, Oferent składa 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nimi, </w:t>
      </w:r>
    </w:p>
    <w:p w14:paraId="0AB0CEBB" w14:textId="25A2DE65" w:rsidR="00A059BB" w:rsidRPr="000C3328" w:rsidRDefault="003C1E93" w:rsidP="00D671F2">
      <w:pPr>
        <w:pStyle w:val="NormalnyWeb"/>
        <w:numPr>
          <w:ilvl w:val="0"/>
          <w:numId w:val="40"/>
        </w:numPr>
        <w:spacing w:line="276" w:lineRule="auto"/>
        <w:ind w:left="993"/>
        <w:jc w:val="both"/>
        <w:rPr>
          <w:rFonts w:ascii="Arial" w:hAnsi="Arial" w:cs="Arial"/>
          <w:i/>
          <w:iCs/>
          <w:color w:val="0D0D0D" w:themeColor="text1" w:themeTint="F2"/>
          <w:sz w:val="20"/>
          <w:szCs w:val="20"/>
        </w:rPr>
      </w:pP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o</w:t>
      </w:r>
      <w:r w:rsidR="00A059BB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świadczenia</w:t>
      </w: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,</w:t>
      </w:r>
      <w:r w:rsidR="00A059BB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składane są pod rygorem odpowiedzialności karnej za złożenie fałszywego oświadczenia i mają być opatrzone klauzulą „Jestem świadomy odpowiedzialności karnej za złożenie fałszywego oświadczenia</w:t>
      </w:r>
      <w:r w:rsidR="00D671F2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”.</w:t>
      </w:r>
    </w:p>
    <w:p w14:paraId="342762B1" w14:textId="2B3C2CED" w:rsidR="003F3298" w:rsidRPr="000C332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Dokumentów potwierdzających kwalifikacje zawodowe</w:t>
      </w:r>
      <w:r w:rsidRPr="000C3328">
        <w:rPr>
          <w:rFonts w:ascii="Arial" w:hAnsi="Arial" w:cs="Arial"/>
          <w:sz w:val="22"/>
          <w:szCs w:val="22"/>
        </w:rPr>
        <w:t>:</w:t>
      </w:r>
    </w:p>
    <w:p w14:paraId="6601FD96" w14:textId="47F3ABCE" w:rsidR="003F3298" w:rsidRPr="000C3328" w:rsidRDefault="003F3298" w:rsidP="00D671F2">
      <w:pPr>
        <w:pStyle w:val="NormalnyWeb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Fonts w:ascii="Arial" w:hAnsi="Arial" w:cs="Arial"/>
          <w:sz w:val="22"/>
          <w:szCs w:val="22"/>
        </w:rPr>
        <w:t xml:space="preserve">kopia dyplomu potwierdzającego uzyskanie tytułu zawodowego </w:t>
      </w:r>
      <w:r w:rsidR="00EC1CBA" w:rsidRPr="000C3328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lekarza,</w:t>
      </w:r>
    </w:p>
    <w:p w14:paraId="756A42CC" w14:textId="2DC66E9F" w:rsidR="003F3298" w:rsidRPr="000C3328" w:rsidRDefault="003F3298" w:rsidP="00D671F2">
      <w:pPr>
        <w:pStyle w:val="NormalnyWeb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kopia prawa wykonywania zawodu</w:t>
      </w:r>
      <w:r w:rsidR="00F6350E" w:rsidRPr="000C3328">
        <w:rPr>
          <w:rFonts w:ascii="Arial" w:hAnsi="Arial" w:cs="Arial"/>
          <w:sz w:val="22"/>
          <w:szCs w:val="22"/>
        </w:rPr>
        <w:t>,</w:t>
      </w:r>
    </w:p>
    <w:p w14:paraId="665BB3D6" w14:textId="046AABA5" w:rsidR="00F6350E" w:rsidRPr="000C3328" w:rsidRDefault="00F6350E" w:rsidP="00D671F2">
      <w:pPr>
        <w:pStyle w:val="NormalnyWeb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Fonts w:ascii="Arial" w:hAnsi="Arial" w:cs="Arial"/>
          <w:sz w:val="22"/>
          <w:szCs w:val="22"/>
        </w:rPr>
        <w:t xml:space="preserve">dokumenty potwierdzające kwalifikacje zawodowe do udzielania świadczeń </w:t>
      </w:r>
      <w:r w:rsidR="000336EB" w:rsidRPr="000C3328">
        <w:rPr>
          <w:rFonts w:ascii="Arial" w:hAnsi="Arial" w:cs="Arial"/>
          <w:sz w:val="22"/>
          <w:szCs w:val="22"/>
        </w:rPr>
        <w:t xml:space="preserve">jako Lekarz Systemu </w:t>
      </w:r>
      <w:r w:rsidRPr="000C3328">
        <w:rPr>
          <w:rFonts w:ascii="Arial" w:hAnsi="Arial" w:cs="Arial"/>
          <w:sz w:val="22"/>
          <w:szCs w:val="22"/>
        </w:rPr>
        <w:t>w Specjalistycznym Zespole Ratownictwa Medycznego</w:t>
      </w:r>
      <w:r w:rsidR="004F48A3" w:rsidRPr="000C3328">
        <w:rPr>
          <w:rFonts w:ascii="Arial" w:hAnsi="Arial" w:cs="Arial"/>
          <w:sz w:val="22"/>
          <w:szCs w:val="22"/>
        </w:rPr>
        <w:t xml:space="preserve"> zgodnie z </w:t>
      </w:r>
      <w:r w:rsidR="004F48A3" w:rsidRPr="000C3328">
        <w:rPr>
          <w:rFonts w:ascii="Arial" w:hAnsi="Arial" w:cs="Arial"/>
        </w:rPr>
        <w:t xml:space="preserve"> </w:t>
      </w:r>
      <w:r w:rsidR="004F48A3" w:rsidRPr="000C3328">
        <w:rPr>
          <w:rFonts w:ascii="Arial" w:hAnsi="Arial" w:cs="Arial"/>
          <w:sz w:val="22"/>
          <w:szCs w:val="22"/>
        </w:rPr>
        <w:t xml:space="preserve">Ustawą z dnia 8 września 2006 r. o Państwowym Ratownictwie Medycznym ( Dz. U, </w:t>
      </w:r>
      <w:r w:rsidR="00C47DAE" w:rsidRPr="000C3328">
        <w:rPr>
          <w:rFonts w:ascii="Arial" w:hAnsi="Arial" w:cs="Arial"/>
          <w:sz w:val="22"/>
          <w:szCs w:val="22"/>
        </w:rPr>
        <w:t>z 202</w:t>
      </w:r>
      <w:r w:rsidR="00A01E75">
        <w:rPr>
          <w:rFonts w:ascii="Arial" w:hAnsi="Arial" w:cs="Arial"/>
          <w:sz w:val="22"/>
          <w:szCs w:val="22"/>
        </w:rPr>
        <w:t>6</w:t>
      </w:r>
      <w:r w:rsidR="00C47DAE" w:rsidRPr="000C3328">
        <w:rPr>
          <w:rFonts w:ascii="Arial" w:hAnsi="Arial" w:cs="Arial"/>
          <w:sz w:val="22"/>
          <w:szCs w:val="22"/>
        </w:rPr>
        <w:t xml:space="preserve">r. poz. </w:t>
      </w:r>
      <w:r w:rsidR="00A01E75">
        <w:rPr>
          <w:rFonts w:ascii="Arial" w:hAnsi="Arial" w:cs="Arial"/>
          <w:sz w:val="22"/>
          <w:szCs w:val="22"/>
        </w:rPr>
        <w:t>141</w:t>
      </w:r>
      <w:r w:rsidR="00C47DAE" w:rsidRPr="000C3328">
        <w:rPr>
          <w:rFonts w:ascii="Arial" w:hAnsi="Arial" w:cs="Arial"/>
          <w:sz w:val="22"/>
          <w:szCs w:val="22"/>
        </w:rPr>
        <w:t xml:space="preserve"> t.j.)</w:t>
      </w:r>
    </w:p>
    <w:p w14:paraId="2DBCB831" w14:textId="5A5F6216" w:rsidR="003F3298" w:rsidRPr="000C3328" w:rsidRDefault="003F3298" w:rsidP="006C5797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Kopia aktualnej polisy OC</w:t>
      </w:r>
      <w:r w:rsidRPr="000C3328">
        <w:rPr>
          <w:rFonts w:ascii="Arial" w:hAnsi="Arial" w:cs="Arial"/>
          <w:sz w:val="22"/>
          <w:szCs w:val="22"/>
        </w:rPr>
        <w:t xml:space="preserve"> </w:t>
      </w:r>
      <w:r w:rsidR="006C5797" w:rsidRPr="000C3328">
        <w:rPr>
          <w:rFonts w:ascii="Arial" w:hAnsi="Arial" w:cs="Arial"/>
          <w:sz w:val="22"/>
          <w:szCs w:val="22"/>
        </w:rPr>
        <w:t>na kwotę</w:t>
      </w:r>
      <w:r w:rsidR="00FB43F6">
        <w:rPr>
          <w:rFonts w:ascii="Arial" w:hAnsi="Arial" w:cs="Arial"/>
          <w:sz w:val="22"/>
          <w:szCs w:val="22"/>
        </w:rPr>
        <w:t xml:space="preserve"> wynoszącą równowartość w złotych </w:t>
      </w:r>
      <w:r w:rsidRPr="000C3328">
        <w:rPr>
          <w:rFonts w:ascii="Arial" w:hAnsi="Arial" w:cs="Arial"/>
          <w:sz w:val="22"/>
          <w:szCs w:val="22"/>
        </w:rPr>
        <w:t xml:space="preserve"> </w:t>
      </w:r>
      <w:r w:rsidR="006C5797" w:rsidRPr="000C3328">
        <w:rPr>
          <w:rFonts w:ascii="Arial" w:hAnsi="Arial" w:cs="Arial"/>
          <w:sz w:val="22"/>
          <w:szCs w:val="22"/>
        </w:rPr>
        <w:t>75</w:t>
      </w:r>
      <w:r w:rsidRPr="000C3328">
        <w:rPr>
          <w:rFonts w:ascii="Arial" w:hAnsi="Arial" w:cs="Arial"/>
          <w:sz w:val="22"/>
          <w:szCs w:val="22"/>
        </w:rPr>
        <w:t xml:space="preserve"> 000 EUR</w:t>
      </w:r>
      <w:r w:rsidR="006C5797" w:rsidRPr="000C3328">
        <w:rPr>
          <w:rFonts w:ascii="Arial" w:hAnsi="Arial" w:cs="Arial"/>
          <w:sz w:val="22"/>
          <w:szCs w:val="22"/>
        </w:rPr>
        <w:t>O</w:t>
      </w:r>
      <w:r w:rsidRPr="000C3328">
        <w:rPr>
          <w:rFonts w:ascii="Arial" w:hAnsi="Arial" w:cs="Arial"/>
          <w:sz w:val="22"/>
          <w:szCs w:val="22"/>
        </w:rPr>
        <w:t xml:space="preserve"> </w:t>
      </w:r>
      <w:r w:rsidR="008A14BF" w:rsidRPr="000C3328">
        <w:rPr>
          <w:rFonts w:ascii="Arial" w:hAnsi="Arial" w:cs="Arial"/>
          <w:sz w:val="22"/>
          <w:szCs w:val="22"/>
        </w:rPr>
        <w:t xml:space="preserve">w odniesieniu do jednego zdarzenia oraz </w:t>
      </w:r>
      <w:r w:rsidR="006C5797" w:rsidRPr="000C3328">
        <w:rPr>
          <w:rFonts w:ascii="Arial" w:hAnsi="Arial" w:cs="Arial"/>
          <w:sz w:val="22"/>
          <w:szCs w:val="22"/>
        </w:rPr>
        <w:t>3</w:t>
      </w:r>
      <w:r w:rsidRPr="000C3328">
        <w:rPr>
          <w:rFonts w:ascii="Arial" w:hAnsi="Arial" w:cs="Arial"/>
          <w:sz w:val="22"/>
          <w:szCs w:val="22"/>
        </w:rPr>
        <w:t>50 000 EUR</w:t>
      </w:r>
      <w:r w:rsidR="006C5797" w:rsidRPr="000C3328">
        <w:rPr>
          <w:rFonts w:ascii="Arial" w:hAnsi="Arial" w:cs="Arial"/>
          <w:sz w:val="22"/>
          <w:szCs w:val="22"/>
        </w:rPr>
        <w:t>O</w:t>
      </w:r>
      <w:r w:rsidRPr="000C3328">
        <w:rPr>
          <w:rFonts w:ascii="Arial" w:hAnsi="Arial" w:cs="Arial"/>
          <w:sz w:val="22"/>
          <w:szCs w:val="22"/>
        </w:rPr>
        <w:t xml:space="preserve"> </w:t>
      </w:r>
      <w:r w:rsidR="008A14BF" w:rsidRPr="000C3328">
        <w:rPr>
          <w:rFonts w:ascii="Arial" w:hAnsi="Arial" w:cs="Arial"/>
          <w:sz w:val="22"/>
          <w:szCs w:val="22"/>
        </w:rPr>
        <w:t xml:space="preserve"> w odniesieniu do wszystkich zdarzeń;</w:t>
      </w:r>
    </w:p>
    <w:p w14:paraId="2EFF331B" w14:textId="00BAB12B" w:rsidR="003F329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Wydruk z Centralnej Ewidencji i Informacji o Działalności Gospodarczej</w:t>
      </w:r>
      <w:r w:rsidR="00807AA4" w:rsidRPr="000C3328">
        <w:rPr>
          <w:rFonts w:ascii="Arial" w:hAnsi="Arial" w:cs="Arial"/>
          <w:sz w:val="22"/>
          <w:szCs w:val="22"/>
        </w:rPr>
        <w:t>.</w:t>
      </w:r>
    </w:p>
    <w:p w14:paraId="626952EF" w14:textId="2C2CE4CC" w:rsidR="00770A33" w:rsidRPr="000C3328" w:rsidRDefault="00770A33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eastAsiaTheme="majorEastAsia" w:hAnsi="Arial" w:cs="Arial"/>
          <w:sz w:val="22"/>
          <w:szCs w:val="22"/>
        </w:rPr>
        <w:t>Wpis Do Rejestru Praktyk Lekarskich</w:t>
      </w:r>
    </w:p>
    <w:p w14:paraId="0F586575" w14:textId="638D2CD7" w:rsidR="003F3298" w:rsidRPr="000C332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Kopia aktualnego orzeczenia lekarskiego medycyny pracy</w:t>
      </w:r>
      <w:r w:rsidRPr="000C3328">
        <w:rPr>
          <w:rFonts w:ascii="Arial" w:hAnsi="Arial" w:cs="Arial"/>
          <w:sz w:val="22"/>
          <w:szCs w:val="22"/>
        </w:rPr>
        <w:t xml:space="preserve"> </w:t>
      </w:r>
      <w:r w:rsidRPr="000C3328">
        <w:rPr>
          <w:rFonts w:ascii="Arial" w:hAnsi="Arial" w:cs="Arial"/>
          <w:b/>
          <w:bCs/>
          <w:sz w:val="22"/>
          <w:szCs w:val="22"/>
        </w:rPr>
        <w:t>o braku przeciwwskazań do wykonywania zawodu</w:t>
      </w:r>
      <w:r w:rsidR="00EC1CBA" w:rsidRPr="000C3328">
        <w:rPr>
          <w:rFonts w:ascii="Arial" w:hAnsi="Arial" w:cs="Arial"/>
          <w:b/>
          <w:bCs/>
          <w:sz w:val="22"/>
          <w:szCs w:val="22"/>
        </w:rPr>
        <w:t>.</w:t>
      </w:r>
    </w:p>
    <w:p w14:paraId="22A64A8E" w14:textId="77777777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Oferty złożone po wyznaczonym terminie lub nadane jako przesyłka pocztowa, niezależnie od daty nadania, nie będą rozpatrywane, jeżeli wpłyną do sekretariatu WSPR po terminie zakreślonym do ich złożenia.</w:t>
      </w:r>
    </w:p>
    <w:p w14:paraId="6086EF45" w14:textId="4D48A9BC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Oferent nie może zaproponować za świadczenie ceny wyższej, jeżeli Udzielający Zamówienia </w:t>
      </w:r>
      <w:r w:rsidR="003F3298" w:rsidRPr="000C3328">
        <w:rPr>
          <w:rFonts w:ascii="Arial" w:eastAsia="Times New Roman" w:hAnsi="Arial" w:cs="Arial"/>
          <w:color w:val="000000"/>
          <w:lang w:eastAsia="pl-PL"/>
        </w:rPr>
        <w:br/>
      </w:r>
      <w:r w:rsidRPr="000C3328">
        <w:rPr>
          <w:rFonts w:ascii="Arial" w:eastAsia="Times New Roman" w:hAnsi="Arial" w:cs="Arial"/>
          <w:color w:val="000000"/>
          <w:lang w:eastAsia="pl-PL"/>
        </w:rPr>
        <w:t>w Szczegółowych Warunkach Konkursu określił cenę maksymalną.</w:t>
      </w:r>
    </w:p>
    <w:p w14:paraId="3396010F" w14:textId="77777777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D0D0D" w:themeColor="text1" w:themeTint="F2"/>
        </w:rPr>
      </w:pPr>
      <w:r w:rsidRPr="000C33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Komisja Konkursowa odrzuci ofertę, jeżeli Oferent zaoferuje cenę wyższą niż cena,  </w:t>
      </w:r>
      <w:r w:rsidRPr="000C3328">
        <w:rPr>
          <w:rFonts w:ascii="Arial" w:eastAsia="Times New Roman" w:hAnsi="Arial" w:cs="Arial"/>
          <w:color w:val="0D0D0D" w:themeColor="text1" w:themeTint="F2"/>
          <w:lang w:eastAsia="pl-PL"/>
        </w:rPr>
        <w:br/>
        <w:t xml:space="preserve">o której mowa w SWKO.  </w:t>
      </w:r>
    </w:p>
    <w:p w14:paraId="1CB371DF" w14:textId="77777777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>Ofertę, przed upływem wyznaczonego terminu do ich składania, można zmienić lub wycofać, zgodnie z postanowieniami niniejszego SWKO.</w:t>
      </w:r>
    </w:p>
    <w:p w14:paraId="0FF77D85" w14:textId="77777777" w:rsidR="00D671F2" w:rsidRPr="000C3328" w:rsidRDefault="00D671F2" w:rsidP="00D671F2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E7FDF15" w14:textId="1E420BC1" w:rsidR="002A28C2" w:rsidRPr="000C3328" w:rsidRDefault="002A28C2" w:rsidP="00D671F2">
      <w:pPr>
        <w:keepNext/>
        <w:numPr>
          <w:ilvl w:val="0"/>
          <w:numId w:val="37"/>
        </w:numPr>
        <w:tabs>
          <w:tab w:val="left" w:pos="1350"/>
        </w:tabs>
        <w:suppressAutoHyphens/>
        <w:autoSpaceDE w:val="0"/>
        <w:autoSpaceDN w:val="0"/>
        <w:spacing w:after="0" w:line="276" w:lineRule="auto"/>
        <w:jc w:val="center"/>
        <w:outlineLvl w:val="4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iCs/>
          <w:color w:val="000000"/>
          <w:lang w:eastAsia="pl-PL"/>
        </w:rPr>
        <w:t>Termin, miejsce oraz sposób składania ofert</w:t>
      </w:r>
      <w:r w:rsidR="0032722C" w:rsidRPr="000C3328">
        <w:rPr>
          <w:rFonts w:ascii="Arial" w:eastAsia="Times New Roman" w:hAnsi="Arial" w:cs="Arial"/>
          <w:b/>
          <w:bCs/>
          <w:iCs/>
          <w:color w:val="000000"/>
          <w:lang w:eastAsia="pl-PL"/>
        </w:rPr>
        <w:t>:</w:t>
      </w:r>
    </w:p>
    <w:p w14:paraId="1A9E0458" w14:textId="77777777" w:rsidR="002A28C2" w:rsidRPr="000C3328" w:rsidRDefault="002A28C2" w:rsidP="00D671F2">
      <w:pPr>
        <w:keepNext/>
        <w:tabs>
          <w:tab w:val="left" w:pos="1350"/>
        </w:tabs>
        <w:suppressAutoHyphens/>
        <w:autoSpaceDE w:val="0"/>
        <w:autoSpaceDN w:val="0"/>
        <w:spacing w:after="0" w:line="276" w:lineRule="auto"/>
        <w:ind w:left="1146"/>
        <w:jc w:val="both"/>
        <w:outlineLvl w:val="4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</w:p>
    <w:p w14:paraId="3B196408" w14:textId="122861C9" w:rsidR="002A28C2" w:rsidRPr="000C3328" w:rsidRDefault="002A28C2" w:rsidP="00D671F2">
      <w:pPr>
        <w:numPr>
          <w:ilvl w:val="0"/>
          <w:numId w:val="4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Ofertę należy złożyć w Sekretariacie Wojewódzkiej Stacji Pogotowia Ratunkowego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br/>
        <w:t xml:space="preserve">w Rzeszowie </w:t>
      </w:r>
      <w:r w:rsidRPr="000C3328">
        <w:rPr>
          <w:rFonts w:ascii="Arial" w:eastAsia="Times New Roman" w:hAnsi="Arial" w:cs="Arial"/>
          <w:lang w:eastAsia="pl-PL"/>
        </w:rPr>
        <w:t xml:space="preserve">w zamkniętej (zaklejonej) kopercie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w dniach od </w:t>
      </w:r>
      <w:r w:rsidR="00CA7CDD">
        <w:rPr>
          <w:rFonts w:ascii="Arial" w:eastAsia="Times New Roman" w:hAnsi="Arial" w:cs="Arial"/>
          <w:b/>
          <w:bCs/>
          <w:color w:val="000000"/>
          <w:lang w:eastAsia="pl-PL"/>
        </w:rPr>
        <w:t>10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="00A01E75">
        <w:rPr>
          <w:rFonts w:ascii="Arial" w:eastAsia="Times New Roman" w:hAnsi="Arial" w:cs="Arial"/>
          <w:b/>
          <w:bCs/>
          <w:color w:val="000000"/>
          <w:lang w:eastAsia="pl-PL"/>
        </w:rPr>
        <w:t>06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>.202</w:t>
      </w:r>
      <w:r w:rsidR="00A01E75">
        <w:rPr>
          <w:rFonts w:ascii="Arial" w:eastAsia="Times New Roman" w:hAnsi="Arial" w:cs="Arial"/>
          <w:b/>
          <w:bCs/>
          <w:color w:val="000000"/>
          <w:lang w:eastAsia="pl-PL"/>
        </w:rPr>
        <w:t>6</w:t>
      </w:r>
      <w:r w:rsidR="003F3298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</w:t>
      </w:r>
      <w:r w:rsidR="00EC4385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do </w:t>
      </w:r>
      <w:r w:rsidR="00A01E75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="00CA7CDD">
        <w:rPr>
          <w:rFonts w:ascii="Arial" w:eastAsia="Times New Roman" w:hAnsi="Arial" w:cs="Arial"/>
          <w:b/>
          <w:bCs/>
          <w:color w:val="000000"/>
          <w:lang w:eastAsia="pl-PL"/>
        </w:rPr>
        <w:t>9</w:t>
      </w:r>
      <w:r w:rsidR="00C47DAE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</w:t>
      </w:r>
      <w:r w:rsidR="00A01E75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06</w:t>
      </w:r>
      <w:r w:rsidR="00C47DAE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.2025</w:t>
      </w:r>
      <w:r w:rsidR="00A01E75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6</w:t>
      </w:r>
      <w:r w:rsidR="003F3298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r.</w:t>
      </w:r>
      <w:r w:rsidR="003F3298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br/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do godz.</w:t>
      </w:r>
      <w:r w:rsidR="003F3298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10:00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(wyłącznie w dni powszednie)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lub nadać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w formie przesyłki pocztowej (w terminie wskazanym w ogłoszeniu – decyduje data i godzina wpływu do WSPR).</w:t>
      </w:r>
    </w:p>
    <w:p w14:paraId="46A0DCF0" w14:textId="77777777" w:rsidR="0023366D" w:rsidRPr="000C3328" w:rsidRDefault="0023366D" w:rsidP="00D671F2">
      <w:pPr>
        <w:autoSpaceDE w:val="0"/>
        <w:autoSpaceDN w:val="0"/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color w:val="000000" w:themeColor="text1"/>
          <w:lang w:eastAsia="pl-PL"/>
        </w:rPr>
      </w:pPr>
    </w:p>
    <w:p w14:paraId="14A189D4" w14:textId="77777777" w:rsidR="002A28C2" w:rsidRPr="000C3328" w:rsidRDefault="002A28C2" w:rsidP="00D671F2">
      <w:pPr>
        <w:numPr>
          <w:ilvl w:val="0"/>
          <w:numId w:val="4"/>
        </w:numPr>
        <w:tabs>
          <w:tab w:val="left" w:pos="1350"/>
        </w:tabs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Ofertę wraz ze wszystkimi załącznikami należy umieścić w zapieczętowanej kopercie opatrzonej napisem:</w:t>
      </w:r>
    </w:p>
    <w:tbl>
      <w:tblPr>
        <w:tblStyle w:val="Tabela-Siatka"/>
        <w:tblW w:w="8530" w:type="dxa"/>
        <w:tblInd w:w="360" w:type="dxa"/>
        <w:tblLook w:val="04A0" w:firstRow="1" w:lastRow="0" w:firstColumn="1" w:lastColumn="0" w:noHBand="0" w:noVBand="1"/>
      </w:tblPr>
      <w:tblGrid>
        <w:gridCol w:w="8530"/>
      </w:tblGrid>
      <w:tr w:rsidR="002A28C2" w:rsidRPr="000C3328" w14:paraId="4B6BC7A0" w14:textId="77777777" w:rsidTr="0084246E">
        <w:trPr>
          <w:trHeight w:val="1842"/>
        </w:trPr>
        <w:tc>
          <w:tcPr>
            <w:tcW w:w="8530" w:type="dxa"/>
          </w:tcPr>
          <w:p w14:paraId="14314C55" w14:textId="77777777" w:rsidR="00955F8E" w:rsidRPr="000C3328" w:rsidRDefault="00955F8E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</w:pPr>
          </w:p>
          <w:p w14:paraId="424A02D7" w14:textId="4A6D95BA" w:rsidR="002A28C2" w:rsidRPr="000C3328" w:rsidRDefault="002A28C2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„Oferta konkursowa na udzielanie świadczeń zdrowotnych </w:t>
            </w:r>
            <w:r w:rsidR="00C97DA1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przez Lekarza systemu w </w:t>
            </w:r>
            <w:r w:rsidR="000336EB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Specjalistycznych </w:t>
            </w:r>
            <w:r w:rsidR="00C05369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>Z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espołach </w:t>
            </w:r>
            <w:r w:rsidR="00C05369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>R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atownictwa </w:t>
            </w:r>
            <w:r w:rsidR="00C05369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>M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edycznego” </w:t>
            </w:r>
          </w:p>
          <w:p w14:paraId="2C5BC128" w14:textId="77777777" w:rsidR="00955F8E" w:rsidRPr="000C3328" w:rsidRDefault="00955F8E" w:rsidP="00D671F2">
            <w:pPr>
              <w:tabs>
                <w:tab w:val="left" w:pos="3131"/>
              </w:tabs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color w:val="000000"/>
                <w:lang w:eastAsia="pl-PL"/>
              </w:rPr>
              <w:tab/>
            </w:r>
          </w:p>
          <w:p w14:paraId="570DE735" w14:textId="77777777" w:rsidR="002A28C2" w:rsidRPr="000C3328" w:rsidRDefault="00955F8E" w:rsidP="00D671F2">
            <w:pPr>
              <w:tabs>
                <w:tab w:val="left" w:pos="1350"/>
              </w:tabs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color w:val="000000"/>
                <w:lang w:eastAsia="pl-PL"/>
              </w:rPr>
              <w:t>L</w:t>
            </w:r>
            <w:r w:rsidR="002A28C2" w:rsidRPr="000C3328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iczba zapisanych stron/kart umieszczonych w kopercie</w:t>
            </w:r>
            <w:r w:rsidRPr="000C3328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………………………………..</w:t>
            </w:r>
          </w:p>
        </w:tc>
      </w:tr>
    </w:tbl>
    <w:p w14:paraId="00D62A22" w14:textId="77777777" w:rsidR="002A28C2" w:rsidRPr="000C3328" w:rsidRDefault="002A28C2" w:rsidP="00D671F2">
      <w:pPr>
        <w:suppressAutoHyphens/>
        <w:autoSpaceDE w:val="0"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31B0822" w14:textId="03B62860" w:rsidR="002A28C2" w:rsidRPr="000C3328" w:rsidRDefault="002A28C2" w:rsidP="00D671F2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 xml:space="preserve">Na wniosek Oferent </w:t>
      </w:r>
      <w:r w:rsidR="00AE4FD7" w:rsidRPr="000C3328">
        <w:rPr>
          <w:rFonts w:ascii="Arial" w:eastAsia="Times New Roman" w:hAnsi="Arial" w:cs="Arial"/>
          <w:lang w:eastAsia="pl-PL"/>
        </w:rPr>
        <w:t xml:space="preserve">może </w:t>
      </w:r>
      <w:r w:rsidRPr="000C3328">
        <w:rPr>
          <w:rFonts w:ascii="Arial" w:eastAsia="Times New Roman" w:hAnsi="Arial" w:cs="Arial"/>
          <w:lang w:eastAsia="pl-PL"/>
        </w:rPr>
        <w:t>otrzyma</w:t>
      </w:r>
      <w:r w:rsidR="00AE4FD7" w:rsidRPr="000C3328">
        <w:rPr>
          <w:rFonts w:ascii="Arial" w:eastAsia="Times New Roman" w:hAnsi="Arial" w:cs="Arial"/>
          <w:lang w:eastAsia="pl-PL"/>
        </w:rPr>
        <w:t>ć</w:t>
      </w:r>
      <w:r w:rsidRPr="000C3328">
        <w:rPr>
          <w:rFonts w:ascii="Arial" w:eastAsia="Times New Roman" w:hAnsi="Arial" w:cs="Arial"/>
          <w:lang w:eastAsia="pl-PL"/>
        </w:rPr>
        <w:t xml:space="preserve"> pisemne potwierdzenie złożenia oferty wraz z numerem jakim została oznakowana oferta.</w:t>
      </w:r>
    </w:p>
    <w:p w14:paraId="278C8824" w14:textId="77777777" w:rsidR="002A28C2" w:rsidRPr="000C3328" w:rsidRDefault="002A28C2" w:rsidP="00D671F2">
      <w:pPr>
        <w:numPr>
          <w:ilvl w:val="0"/>
          <w:numId w:val="4"/>
        </w:numPr>
        <w:tabs>
          <w:tab w:val="left" w:pos="1350"/>
        </w:tabs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0C3328">
        <w:rPr>
          <w:rFonts w:ascii="Arial" w:eastAsia="Times New Roman" w:hAnsi="Arial" w:cs="Arial"/>
          <w:color w:val="000000"/>
          <w:lang w:eastAsia="zh-CN"/>
        </w:rPr>
        <w:t xml:space="preserve">W przypadku nadania oferty za pośrednictwem poczty należy ofertę umieścić               </w:t>
      </w:r>
      <w:r w:rsidRPr="000C3328">
        <w:rPr>
          <w:rFonts w:ascii="Arial" w:eastAsia="Times New Roman" w:hAnsi="Arial" w:cs="Arial"/>
          <w:color w:val="000000"/>
          <w:lang w:eastAsia="zh-CN"/>
        </w:rPr>
        <w:br/>
        <w:t xml:space="preserve"> w zaklejonej i opisanej kopercie w sposób określony powyżej, następnie zaklejoną kopertę włożyć do kolejnej koperty i zaadresować, z dopiskiem: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A28C2" w:rsidRPr="000C3328" w14:paraId="7F551896" w14:textId="77777777" w:rsidTr="00BB7321">
        <w:tc>
          <w:tcPr>
            <w:tcW w:w="8702" w:type="dxa"/>
          </w:tcPr>
          <w:p w14:paraId="67F372F2" w14:textId="77777777" w:rsidR="002A28C2" w:rsidRPr="000C3328" w:rsidRDefault="002A28C2" w:rsidP="00D671F2">
            <w:pPr>
              <w:tabs>
                <w:tab w:val="left" w:pos="1350"/>
              </w:tabs>
              <w:suppressAutoHyphens/>
              <w:spacing w:line="276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  <w:p w14:paraId="7B2B2971" w14:textId="05466CE2" w:rsidR="00C97DA1" w:rsidRPr="000C3328" w:rsidRDefault="00C97DA1" w:rsidP="00C97DA1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„Oferta konkursowa na udzielanie świadczeń zdrowotnych przez Lekarza systemu </w:t>
            </w:r>
            <w:r w:rsidR="004D2E9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 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w </w:t>
            </w:r>
            <w:r w:rsidR="000336EB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Specjalistycznych 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Zespołach Ratownictwa Medycznego” </w:t>
            </w:r>
          </w:p>
          <w:p w14:paraId="3321294A" w14:textId="77777777" w:rsidR="002A28C2" w:rsidRPr="000C3328" w:rsidRDefault="002A28C2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A39B8BA" w14:textId="77777777" w:rsidR="002A28C2" w:rsidRPr="000C3328" w:rsidRDefault="002A28C2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Wojewódzka Stacja Pogotowia Ratunkowego w Rzeszowie</w:t>
            </w:r>
          </w:p>
          <w:p w14:paraId="3370896E" w14:textId="77777777" w:rsidR="002A28C2" w:rsidRPr="000C3328" w:rsidRDefault="002A28C2" w:rsidP="00D671F2">
            <w:pPr>
              <w:tabs>
                <w:tab w:val="left" w:pos="1350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Poniatowskiego 4, 35-026 Rzeszów</w:t>
            </w:r>
          </w:p>
        </w:tc>
      </w:tr>
    </w:tbl>
    <w:p w14:paraId="7E9D2FF5" w14:textId="77777777" w:rsidR="002A28C2" w:rsidRPr="000C3328" w:rsidRDefault="002A28C2" w:rsidP="00D671F2">
      <w:pPr>
        <w:tabs>
          <w:tab w:val="left" w:pos="135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F45BD2B" w14:textId="77777777" w:rsidR="002A28C2" w:rsidRPr="000C3328" w:rsidRDefault="002A28C2" w:rsidP="00D671F2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przypadku osobistego złożenia oferty przez Oferenta należy umieścić na kopercie adres zwrotny. Powyższe dotyczy również wewnętrznej koperty oferty złożonej drogą pocztową bez zwrotnego potwierdzenia nadania.</w:t>
      </w:r>
    </w:p>
    <w:p w14:paraId="6176FB80" w14:textId="19ABE32D" w:rsidR="002A28C2" w:rsidRPr="000C3328" w:rsidRDefault="002A28C2" w:rsidP="00D671F2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Oferta przesłana pocztą złożona będzie w terminie wyłącznie wówczas, gdy wpłynie do WSPR przed upływem terminu zakreślonego do składania ofert - decyduje data i godzina wpływu odnotowana </w:t>
      </w:r>
      <w:r w:rsidR="004D2E9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>w rejestrze Sekretariatu WSPR.</w:t>
      </w:r>
    </w:p>
    <w:p w14:paraId="2C9B5875" w14:textId="77777777" w:rsidR="002A28C2" w:rsidRPr="000C3328" w:rsidRDefault="002A28C2" w:rsidP="00D671F2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5A2CC23" w14:textId="295E299D" w:rsidR="00941DA9" w:rsidRPr="000C3328" w:rsidRDefault="009E0B47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ind w:left="709" w:hanging="709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Sposób dokonywania zmian i wycofania ofert</w:t>
      </w:r>
    </w:p>
    <w:p w14:paraId="5AE8C1EC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 xml:space="preserve">Oferent może wprowadzić zmiany, poprawki, modyfikacje i uzupełnienia do złożonych ofert na tych samych zasadach i w terminie zakreślonym do składania ofert. </w:t>
      </w:r>
    </w:p>
    <w:p w14:paraId="2E6456D3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Wszelkie zmiany, o których mowa w punkcie poprzedzającym muszą być złożone według takich samych zasad jak złożona oferta, odpowiednio oznakowanych z dopiskiem „</w:t>
      </w:r>
      <w:r w:rsidRPr="000C3328">
        <w:rPr>
          <w:rFonts w:ascii="Arial" w:eastAsia="Times New Roman" w:hAnsi="Arial" w:cs="Arial"/>
          <w:b/>
          <w:bCs/>
          <w:lang w:eastAsia="pl-PL"/>
        </w:rPr>
        <w:t>ZMIANA OFERTY</w:t>
      </w:r>
      <w:r w:rsidRPr="000C3328">
        <w:rPr>
          <w:rFonts w:ascii="Arial" w:eastAsia="Times New Roman" w:hAnsi="Arial" w:cs="Arial"/>
          <w:lang w:eastAsia="pl-PL"/>
        </w:rPr>
        <w:t>”.</w:t>
      </w:r>
    </w:p>
    <w:p w14:paraId="5A639931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Koperty oznaczone dopiskiem „</w:t>
      </w:r>
      <w:r w:rsidRPr="000C3328">
        <w:rPr>
          <w:rFonts w:ascii="Arial" w:eastAsia="Times New Roman" w:hAnsi="Arial" w:cs="Arial"/>
          <w:b/>
          <w:bCs/>
          <w:lang w:eastAsia="pl-PL"/>
        </w:rPr>
        <w:t>ZMIANA OFERTY</w:t>
      </w:r>
      <w:r w:rsidRPr="000C3328">
        <w:rPr>
          <w:rFonts w:ascii="Arial" w:eastAsia="Times New Roman" w:hAnsi="Arial" w:cs="Arial"/>
          <w:lang w:eastAsia="pl-PL"/>
        </w:rPr>
        <w:t>” zostaną otwarte przy otwieraniu oferty Oferenta, który wprowadził korekty i po stwierdzeniu poprawności procedury dokonywania zmian zostaną dołączone do oferty.</w:t>
      </w:r>
    </w:p>
    <w:p w14:paraId="39F8E403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lastRenderedPageBreak/>
        <w:t>W przypadku uchybienia terminowi zakreślonemu do składania ofert, koperty z dopiskiem „</w:t>
      </w:r>
      <w:r w:rsidRPr="000C3328">
        <w:rPr>
          <w:rFonts w:ascii="Arial" w:eastAsia="Times New Roman" w:hAnsi="Arial" w:cs="Arial"/>
          <w:b/>
          <w:bCs/>
          <w:lang w:eastAsia="pl-PL"/>
        </w:rPr>
        <w:t>ZMIANA OFERTY</w:t>
      </w:r>
      <w:r w:rsidRPr="000C3328">
        <w:rPr>
          <w:rFonts w:ascii="Arial" w:eastAsia="Times New Roman" w:hAnsi="Arial" w:cs="Arial"/>
          <w:lang w:eastAsia="pl-PL"/>
        </w:rPr>
        <w:t>” nie zostaną otwarte oraz uwzględnione w prowadzonym postępowaniu a następnie zwrócone Oferentowi bez otwierania.</w:t>
      </w:r>
    </w:p>
    <w:p w14:paraId="1C50208F" w14:textId="12061355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Oferent ma prawo przed upływem terminu składania ofert wycofać się z postępowania konkursowego poprzez złożenie pisemnego powiadomienia, według tych samych zasad jak w przypadku wprowadzania zmian, z napisem na zewnętrznej kopercie „</w:t>
      </w:r>
      <w:r w:rsidRPr="000C3328">
        <w:rPr>
          <w:rFonts w:ascii="Arial" w:eastAsia="Times New Roman" w:hAnsi="Arial" w:cs="Arial"/>
          <w:b/>
          <w:bCs/>
          <w:lang w:eastAsia="pl-PL"/>
        </w:rPr>
        <w:t>WYCOFANIE OFERTY</w:t>
      </w:r>
      <w:r w:rsidRPr="000C3328">
        <w:rPr>
          <w:rFonts w:ascii="Arial" w:eastAsia="Times New Roman" w:hAnsi="Arial" w:cs="Arial"/>
          <w:lang w:eastAsia="pl-PL"/>
        </w:rPr>
        <w:t xml:space="preserve">”.  </w:t>
      </w:r>
    </w:p>
    <w:p w14:paraId="48FDBCC7" w14:textId="35166097" w:rsidR="002A28C2" w:rsidRPr="000C3328" w:rsidRDefault="002A28C2" w:rsidP="00A36FEF">
      <w:pPr>
        <w:pStyle w:val="Akapitzlist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Oferty wycofane nie będą otwierane i zostaną zniszczone komisyjnie.</w:t>
      </w:r>
    </w:p>
    <w:p w14:paraId="39243F3C" w14:textId="26DD31AD" w:rsidR="002A28C2" w:rsidRPr="000C3328" w:rsidRDefault="002A28C2" w:rsidP="00D671F2">
      <w:pPr>
        <w:autoSpaceDE w:val="0"/>
        <w:autoSpaceDN w:val="0"/>
        <w:spacing w:after="12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W przypadku uchybienia terminowi zakreślonemu do składania ofert, koperty z dopiskiem „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WYCOFANIE OFERTY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” nie zostaną otwarte oraz uwzględnione w prowadzonym postępowaniu a następnie zwrócone oferentowi. </w:t>
      </w:r>
    </w:p>
    <w:p w14:paraId="293F9203" w14:textId="77777777" w:rsidR="00EF5E9A" w:rsidRPr="000C3328" w:rsidRDefault="00EF5E9A" w:rsidP="00D671F2">
      <w:pPr>
        <w:autoSpaceDE w:val="0"/>
        <w:autoSpaceDN w:val="0"/>
        <w:spacing w:after="12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E9ABE28" w14:textId="66C9B4EA" w:rsidR="002A28C2" w:rsidRPr="000C3328" w:rsidRDefault="009E0B47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Miejsce i termin otwarcia ofert</w:t>
      </w:r>
      <w:r w:rsidR="0032722C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517DEACF" w14:textId="77777777" w:rsidR="002A28C2" w:rsidRPr="000C3328" w:rsidRDefault="002A28C2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A5DEB7" w14:textId="45D7C50D" w:rsidR="002A28C2" w:rsidRPr="000C3328" w:rsidRDefault="002A28C2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Otwarcia ofert dokona Komisja konkursowa w dniu </w:t>
      </w:r>
      <w:r w:rsidR="00A01E75" w:rsidRPr="00A01E75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="00CA7CDD">
        <w:rPr>
          <w:rFonts w:ascii="Arial" w:eastAsia="Times New Roman" w:hAnsi="Arial" w:cs="Arial"/>
          <w:b/>
          <w:bCs/>
          <w:color w:val="000000"/>
          <w:lang w:eastAsia="pl-PL"/>
        </w:rPr>
        <w:t>9</w:t>
      </w:r>
      <w:r w:rsidR="00C47DAE" w:rsidRPr="00A01E75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</w:t>
      </w:r>
      <w:r w:rsidR="00A01E75" w:rsidRPr="00A01E75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06</w:t>
      </w:r>
      <w:r w:rsidR="00C47DAE" w:rsidRPr="00A01E75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.202</w:t>
      </w:r>
      <w:r w:rsidR="00A01E75" w:rsidRPr="00A01E75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6</w:t>
      </w:r>
      <w:r w:rsidR="00C47DAE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r.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o godz</w:t>
      </w:r>
      <w:r w:rsidR="008F6C07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. 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10:30 </w:t>
      </w:r>
      <w:r w:rsidRPr="000C3328">
        <w:rPr>
          <w:rFonts w:ascii="Arial" w:eastAsia="Times New Roman" w:hAnsi="Arial" w:cs="Arial"/>
          <w:color w:val="000000"/>
          <w:lang w:eastAsia="pl-PL"/>
        </w:rPr>
        <w:t>w siedzibie Wojewódzkiej Stacji Pogotowia Ratunkowego w Rzeszowie, ul. Poniatowskiego 4</w:t>
      </w:r>
      <w:r w:rsidR="00941DA9" w:rsidRPr="000C3328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0C3328">
        <w:rPr>
          <w:rFonts w:ascii="Arial" w:eastAsia="Times New Roman" w:hAnsi="Arial" w:cs="Arial"/>
          <w:color w:val="000000"/>
          <w:lang w:eastAsia="pl-PL"/>
        </w:rPr>
        <w:t>Obecność Oferentów nie jest obowiązkowa.</w:t>
      </w:r>
    </w:p>
    <w:p w14:paraId="0116EE68" w14:textId="77777777" w:rsidR="00C97DA1" w:rsidRPr="000C3328" w:rsidRDefault="00C97DA1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325CD1E" w14:textId="0AF24271" w:rsidR="002A28C2" w:rsidRPr="000C3328" w:rsidRDefault="009E0B47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ind w:hanging="862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Rozstrzygnięcie konkursu</w:t>
      </w:r>
      <w:r w:rsidR="00A36FEF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7411F96C" w14:textId="77777777" w:rsidR="002A28C2" w:rsidRPr="000C3328" w:rsidRDefault="002A28C2" w:rsidP="00D671F2">
      <w:pPr>
        <w:pStyle w:val="Akapitzlist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Kryteria oceny ofert i warunki wymagane od świadczeniodawców są jawne i nie podlegają zmianie w toku postępowania.</w:t>
      </w:r>
    </w:p>
    <w:p w14:paraId="709A8929" w14:textId="77777777" w:rsidR="002A28C2" w:rsidRPr="000C3328" w:rsidRDefault="002A28C2" w:rsidP="00D671F2">
      <w:pPr>
        <w:numPr>
          <w:ilvl w:val="0"/>
          <w:numId w:val="5"/>
        </w:numPr>
        <w:tabs>
          <w:tab w:val="num" w:pos="-142"/>
        </w:tabs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Porównanie ofert w toku postępowania w sprawie zawarcia umowy o udzielanie świadczeń opieki </w:t>
      </w:r>
      <w:r w:rsidR="0017756A" w:rsidRPr="000C3328">
        <w:rPr>
          <w:rFonts w:ascii="Arial" w:eastAsia="Times New Roman" w:hAnsi="Arial" w:cs="Arial"/>
          <w:color w:val="000000"/>
          <w:lang w:eastAsia="pl-PL"/>
        </w:rPr>
        <w:t>zdrowotnej dokonuje się według kryteriów wyboru ofert:</w:t>
      </w:r>
    </w:p>
    <w:p w14:paraId="742AC948" w14:textId="6EEC20D9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" w:name="_Hlk213921270"/>
      <w:r w:rsidRPr="000C3328">
        <w:rPr>
          <w:rFonts w:ascii="Arial" w:eastAsia="Times New Roman" w:hAnsi="Arial" w:cs="Arial"/>
          <w:color w:val="000000"/>
          <w:lang w:eastAsia="pl-PL"/>
        </w:rPr>
        <w:t>Jakości,</w:t>
      </w:r>
    </w:p>
    <w:p w14:paraId="07747AC8" w14:textId="35C962BB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Kompleksowości</w:t>
      </w:r>
    </w:p>
    <w:p w14:paraId="2E2BCBC1" w14:textId="0B8D02C4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Dostępności,</w:t>
      </w:r>
    </w:p>
    <w:p w14:paraId="62F59940" w14:textId="003F7A10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Ciągłości,</w:t>
      </w:r>
    </w:p>
    <w:p w14:paraId="3F1C4B1F" w14:textId="16EF6AA7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Ceny</w:t>
      </w:r>
    </w:p>
    <w:bookmarkEnd w:id="2"/>
    <w:p w14:paraId="6C1D77E9" w14:textId="4D0BE68C" w:rsidR="00050D56" w:rsidRPr="000C3328" w:rsidRDefault="00050D56" w:rsidP="00050D56">
      <w:pPr>
        <w:autoSpaceDE w:val="0"/>
        <w:autoSpaceDN w:val="0"/>
        <w:spacing w:after="0" w:line="276" w:lineRule="auto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- udzielanych świadczeń opieki zdrowotnej</w:t>
      </w:r>
    </w:p>
    <w:p w14:paraId="0A7C8538" w14:textId="4D692B79" w:rsidR="002A28C2" w:rsidRPr="000C3328" w:rsidRDefault="002A28C2" w:rsidP="00D671F2">
      <w:pPr>
        <w:pStyle w:val="Akapitzlist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Komisja konkursowa odrzuca ofertę:</w:t>
      </w:r>
    </w:p>
    <w:p w14:paraId="660F77CE" w14:textId="58A42FC2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1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złożoną przez oferenta po terminie;</w:t>
      </w:r>
    </w:p>
    <w:p w14:paraId="7A73F818" w14:textId="146D474A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2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zawierającą nieprawdziwe informacje;</w:t>
      </w:r>
    </w:p>
    <w:p w14:paraId="4E019DE4" w14:textId="2B153A8B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3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jeżeli oferent nie określił przedmiotu oferty lub nie podał ceny świadczeń opieki zdrowotnej;</w:t>
      </w:r>
    </w:p>
    <w:p w14:paraId="2F130055" w14:textId="39EBC8D5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4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jeżeli zawiera rażąco niską cenę w stosunku do przedmiotu zamówienia;</w:t>
      </w:r>
    </w:p>
    <w:p w14:paraId="070081D1" w14:textId="61ACEE0D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5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jeżeli jest nieważna na podstawie odrębnych przepisów;</w:t>
      </w:r>
    </w:p>
    <w:p w14:paraId="3980E699" w14:textId="14B3ED08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6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)jeżeli oferent złożył ofertę alternatywną;</w:t>
      </w:r>
    </w:p>
    <w:p w14:paraId="211B53DA" w14:textId="6472E586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7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)jeżeli oferent lub oferta nie spełniają wymaganych warunków określonych  w przepisach prawa oraz warunków określonych w SWKO,</w:t>
      </w:r>
    </w:p>
    <w:p w14:paraId="306C84A0" w14:textId="33883ABD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Calibri" w:hAnsi="Arial" w:cs="Arial"/>
          <w:color w:val="000000"/>
          <w:lang w:eastAsia="zh-CN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8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złożoną przez Oferenta, z którym przez WSPR została rozwiązana umowa o udzielanie świadczeń opieki zdrowotnej w zakresie lub rodzaju odpowiadającym przedmiotowi ogłoszenia, bez zachowania okresu wypowiedzenia z przyczyn leżących po stronie oferenta.</w:t>
      </w:r>
    </w:p>
    <w:p w14:paraId="4E28AAF7" w14:textId="41952009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9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</w:t>
      </w:r>
      <w:r w:rsidR="00D50450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jeżeli Udzielający Zamówienia posiada wiedzę o uprzednim rozwiązaniu z Oferentem, z przyczyn leżących po jego stronie, umowy o pracę lub innego stosunku o świadczenie pracy bądź udzielania świadczeń</w:t>
      </w:r>
    </w:p>
    <w:p w14:paraId="0933B275" w14:textId="2B06F9CE" w:rsidR="002A28C2" w:rsidRPr="000C3328" w:rsidRDefault="002A28C2" w:rsidP="00D671F2">
      <w:pPr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4.</w:t>
      </w:r>
      <w:r w:rsidR="00D50450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Jeżeli nie nastąpiło unieważnienie postępowania w sprawie zawarcia umowy </w:t>
      </w:r>
      <w:r w:rsidR="0040010B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>o udzielanie świadczeń opieki zdrowotnej, komisja ogłasza o rozstrzygnięciu postępowania.</w:t>
      </w:r>
    </w:p>
    <w:p w14:paraId="1F51D520" w14:textId="5355E772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ind w:left="360" w:hanging="360"/>
        <w:jc w:val="both"/>
        <w:rPr>
          <w:rFonts w:ascii="Arial" w:eastAsia="Calibri" w:hAnsi="Arial" w:cs="Arial"/>
          <w:color w:val="000000"/>
          <w:lang w:eastAsia="zh-CN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5. Komisja konkursowa rozstrzyga o wynikach postępowania konkursowego w ciągu 14 dni od daty otwarcia</w:t>
      </w:r>
      <w:r w:rsidR="00941DA9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>ofert.</w:t>
      </w:r>
    </w:p>
    <w:p w14:paraId="2169DCF5" w14:textId="77777777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ind w:left="360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>6. Komisja konkursowa dokonując wyboru najkorzystniejszej(ych) ofert(y) kieruje się kryteriami określonymi w ust.2.</w:t>
      </w:r>
    </w:p>
    <w:p w14:paraId="754E5C8C" w14:textId="77777777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7. Wyniki konkursu uznaje się za obowiązujące po zatwierdzeniu przez Dyrektora WSPR.</w:t>
      </w:r>
    </w:p>
    <w:p w14:paraId="5A4153E1" w14:textId="77777777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8. Komisja konkursowa zawiadamia Oferentów o zakończeniu konkursu i jego wyniku. </w:t>
      </w:r>
    </w:p>
    <w:p w14:paraId="173BC3AB" w14:textId="1CE1F8E2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9. Ogłoszenie o rozstrzygnięciu konkursu zostanie umieszczone na stronie internetowej WSPR: </w:t>
      </w:r>
      <w:r w:rsidRPr="000C3328">
        <w:rPr>
          <w:rFonts w:ascii="Arial" w:eastAsia="Times New Roman" w:hAnsi="Arial" w:cs="Arial"/>
          <w:color w:val="0000FF"/>
          <w:u w:val="single"/>
          <w:lang w:eastAsia="pl-PL"/>
        </w:rPr>
        <w:t>www.wspr.pl</w:t>
      </w:r>
      <w:r w:rsidRPr="000C3328">
        <w:rPr>
          <w:rFonts w:ascii="Arial" w:eastAsia="Times New Roman" w:hAnsi="Arial" w:cs="Arial"/>
          <w:color w:val="000000"/>
          <w:lang w:eastAsia="pl-PL"/>
        </w:rPr>
        <w:t>, przez okres co najmniej 7 dni począwszy od następnego dnia po zatwierdzeniu wyników przez Dyrektora WSPR.</w:t>
      </w:r>
    </w:p>
    <w:p w14:paraId="15D362A5" w14:textId="77777777" w:rsidR="00941DA9" w:rsidRPr="000C3328" w:rsidRDefault="00941DA9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61EF4E6" w14:textId="0AEB9C9B" w:rsidR="00060A36" w:rsidRPr="000C3328" w:rsidRDefault="009E0B47" w:rsidP="00D671F2">
      <w:pPr>
        <w:pStyle w:val="Akapitzlist"/>
        <w:numPr>
          <w:ilvl w:val="0"/>
          <w:numId w:val="37"/>
        </w:num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3" w:name="_Hlk63932936"/>
      <w:r w:rsidRPr="000C3328">
        <w:rPr>
          <w:rFonts w:ascii="Arial" w:eastAsia="Times New Roman" w:hAnsi="Arial" w:cs="Arial"/>
          <w:b/>
          <w:bCs/>
          <w:lang w:eastAsia="pl-PL"/>
        </w:rPr>
        <w:t>Kryteria oceny ofert</w:t>
      </w:r>
      <w:r w:rsidR="00A36FEF" w:rsidRPr="000C3328">
        <w:rPr>
          <w:rFonts w:ascii="Arial" w:eastAsia="Times New Roman" w:hAnsi="Arial" w:cs="Arial"/>
          <w:b/>
          <w:bCs/>
          <w:lang w:eastAsia="pl-PL"/>
        </w:rPr>
        <w:t>:</w:t>
      </w:r>
    </w:p>
    <w:bookmarkEnd w:id="3"/>
    <w:p w14:paraId="6CA5D493" w14:textId="77777777" w:rsidR="00060A36" w:rsidRPr="000C3328" w:rsidRDefault="00060A36" w:rsidP="00A76E05">
      <w:pPr>
        <w:autoSpaceDE w:val="0"/>
        <w:autoSpaceDN w:val="0"/>
        <w:spacing w:after="0" w:line="276" w:lineRule="auto"/>
        <w:ind w:left="284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9DE68B6" w14:textId="77777777" w:rsidR="000B4389" w:rsidRPr="000C3328" w:rsidRDefault="000B4389" w:rsidP="00A76E05">
      <w:pPr>
        <w:pStyle w:val="Tekstpodstawowywcity2"/>
        <w:numPr>
          <w:ilvl w:val="0"/>
          <w:numId w:val="42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Wybór najkorzystniejszej oferty zostanie określony na podstawie maksymalnej liczby punktów z uwzględnieniem aktualnych potrzeb Udzielającego Zamówienie przy czym końcowa liczba punktów uzyskiwana jest w wyniku zsumowania punktów cząstkowych. </w:t>
      </w:r>
    </w:p>
    <w:p w14:paraId="4B1BAF15" w14:textId="001890E6" w:rsidR="004610CE" w:rsidRPr="000C3328" w:rsidRDefault="001B6329" w:rsidP="001B6329">
      <w:pPr>
        <w:pStyle w:val="Tekstpodstawowywcity2"/>
        <w:numPr>
          <w:ilvl w:val="0"/>
          <w:numId w:val="42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sz w:val="22"/>
          <w:szCs w:val="22"/>
        </w:rPr>
        <w:t>Punkty będą przyznawane według następujących kryteriów</w:t>
      </w:r>
      <w:r w:rsidR="004610CE" w:rsidRPr="000C3328">
        <w:rPr>
          <w:rFonts w:ascii="Arial" w:hAnsi="Arial" w:cs="Arial"/>
          <w:sz w:val="22"/>
          <w:szCs w:val="22"/>
        </w:rPr>
        <w:t>:</w:t>
      </w:r>
      <w:r w:rsidRPr="000C332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A3F082" w14:textId="31BEB6E6" w:rsidR="00FD08F6" w:rsidRPr="000C3328" w:rsidRDefault="00FD08F6" w:rsidP="004610CE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>Jakość (kwalifikacje zawodowe) – maksymalnie 20 pkt</w:t>
      </w:r>
    </w:p>
    <w:p w14:paraId="4F4EBA44" w14:textId="22A0612F" w:rsidR="00FD08F6" w:rsidRPr="000C3328" w:rsidRDefault="00FD08F6" w:rsidP="004610CE">
      <w:pPr>
        <w:pStyle w:val="Tekstpodstawowywcity2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Ocena jakości będzie dokonywana na podstawie posiadanych kwalifikacji zawodowych lekarza z</w:t>
      </w:r>
      <w:r w:rsidR="00940F9A">
        <w:rPr>
          <w:rFonts w:ascii="Arial" w:hAnsi="Arial" w:cs="Arial"/>
          <w:i/>
          <w:iCs/>
          <w:color w:val="000000"/>
          <w:sz w:val="20"/>
          <w:szCs w:val="20"/>
        </w:rPr>
        <w:t>g</w:t>
      </w: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odnie z ustawą z dnia 8 września 2006 r. o Państwowym Ratownictwie Medycznym (Dz. U. z 202</w:t>
      </w:r>
      <w:r w:rsidR="00940F9A">
        <w:rPr>
          <w:rFonts w:ascii="Arial" w:hAnsi="Arial" w:cs="Arial"/>
          <w:i/>
          <w:iCs/>
          <w:color w:val="000000"/>
          <w:sz w:val="20"/>
          <w:szCs w:val="20"/>
        </w:rPr>
        <w:t>6</w:t>
      </w: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 xml:space="preserve">r. poz. </w:t>
      </w:r>
      <w:r w:rsidR="00940F9A">
        <w:rPr>
          <w:rFonts w:ascii="Arial" w:hAnsi="Arial" w:cs="Arial"/>
          <w:i/>
          <w:iCs/>
          <w:color w:val="000000"/>
          <w:sz w:val="20"/>
          <w:szCs w:val="20"/>
        </w:rPr>
        <w:t>141</w:t>
      </w: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 xml:space="preserve"> t.j.)</w:t>
      </w:r>
    </w:p>
    <w:p w14:paraId="1A4C931B" w14:textId="690C74E9" w:rsidR="00FD08F6" w:rsidRPr="000C3328" w:rsidRDefault="00FD08F6" w:rsidP="004610CE">
      <w:pPr>
        <w:pStyle w:val="Tekstpodstawowywcity2"/>
        <w:numPr>
          <w:ilvl w:val="2"/>
          <w:numId w:val="39"/>
        </w:numPr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>Lekarz posiadający kwalifikacje wskazane w art. 3 pkt 3a ustawy o PRM – 20 pkt</w:t>
      </w:r>
    </w:p>
    <w:p w14:paraId="579081DA" w14:textId="47C1817D" w:rsidR="00FD08F6" w:rsidRPr="000C3328" w:rsidRDefault="00FD08F6" w:rsidP="004610CE">
      <w:pPr>
        <w:pStyle w:val="Tekstpodstawowywcity2"/>
        <w:numPr>
          <w:ilvl w:val="2"/>
          <w:numId w:val="39"/>
        </w:numPr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>Lekarz posiadający kwalifikacje wskazane w art. 3 pkt 3 b–f ustawy o PRM – 10 pkt</w:t>
      </w:r>
    </w:p>
    <w:p w14:paraId="5078F32B" w14:textId="77777777" w:rsidR="004610CE" w:rsidRPr="000C3328" w:rsidRDefault="004610CE" w:rsidP="004610CE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 xml:space="preserve">Kompleksowość – maksymalnie 20 pkt </w:t>
      </w:r>
    </w:p>
    <w:p w14:paraId="4B15A245" w14:textId="77777777" w:rsidR="004610CE" w:rsidRPr="000C3328" w:rsidRDefault="004610CE" w:rsidP="004610CE">
      <w:pPr>
        <w:pStyle w:val="Tekstpodstawowywcity2"/>
        <w:ind w:left="79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Ocenie podlega zakres deklarowanej liczby godzin do przepracowania w miesiącu w ramach świadczenia usług medycznych w zespołach ratownictwa medycznego.</w:t>
      </w:r>
    </w:p>
    <w:p w14:paraId="17FF0F41" w14:textId="77777777" w:rsidR="004610CE" w:rsidRPr="000C3328" w:rsidRDefault="004610CE" w:rsidP="004610CE">
      <w:pPr>
        <w:pStyle w:val="Tekstpodstawowywcity2"/>
        <w:ind w:left="79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C3328">
        <w:rPr>
          <w:rFonts w:ascii="Arial" w:hAnsi="Arial" w:cs="Arial"/>
          <w:i/>
          <w:iCs/>
          <w:color w:val="000000"/>
          <w:sz w:val="22"/>
          <w:szCs w:val="22"/>
        </w:rPr>
        <w:t>Minimalna liczba godzin – 24 godziny/miesiąc.</w:t>
      </w:r>
    </w:p>
    <w:p w14:paraId="2EF8F074" w14:textId="643E657D" w:rsidR="004610CE" w:rsidRPr="000C3328" w:rsidRDefault="00B91E80" w:rsidP="004610CE">
      <w:pPr>
        <w:pStyle w:val="Tekstpodstawowywcity2"/>
        <w:ind w:left="79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a) </w:t>
      </w:r>
      <w:r w:rsidR="004610CE" w:rsidRPr="000C3328">
        <w:rPr>
          <w:rFonts w:ascii="Arial" w:hAnsi="Arial" w:cs="Arial"/>
          <w:color w:val="000000"/>
          <w:sz w:val="22"/>
          <w:szCs w:val="22"/>
        </w:rPr>
        <w:t>24 godziny – 10 pkt</w:t>
      </w:r>
    </w:p>
    <w:p w14:paraId="2694C5B4" w14:textId="5D3E5BA2" w:rsidR="001B6329" w:rsidRPr="000C3328" w:rsidRDefault="00B91E80" w:rsidP="00B91E80">
      <w:pPr>
        <w:pStyle w:val="Tekstpodstawowywcity2"/>
        <w:ind w:left="79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b) </w:t>
      </w:r>
      <w:r w:rsidR="004610CE" w:rsidRPr="000C3328">
        <w:rPr>
          <w:rFonts w:ascii="Arial" w:hAnsi="Arial" w:cs="Arial"/>
          <w:color w:val="000000"/>
          <w:sz w:val="22"/>
          <w:szCs w:val="22"/>
        </w:rPr>
        <w:t>powyżej 24 godzin – 20 pkt</w:t>
      </w:r>
    </w:p>
    <w:p w14:paraId="5818935B" w14:textId="28507266" w:rsidR="00087DE2" w:rsidRPr="000C3328" w:rsidRDefault="00B91E80" w:rsidP="00087DE2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 xml:space="preserve">Dostępność – maksymalnie 10 pkt </w:t>
      </w:r>
    </w:p>
    <w:p w14:paraId="551CD39C" w14:textId="3EC9B22F" w:rsidR="00B91E80" w:rsidRPr="000C3328" w:rsidRDefault="00B4719D" w:rsidP="00087DE2">
      <w:pPr>
        <w:pStyle w:val="Tekstpodstawowywcity2"/>
        <w:ind w:left="70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D</w:t>
      </w:r>
      <w:r w:rsidR="00B91E80" w:rsidRPr="000C3328">
        <w:rPr>
          <w:rFonts w:ascii="Arial" w:hAnsi="Arial" w:cs="Arial"/>
          <w:i/>
          <w:iCs/>
          <w:color w:val="000000"/>
          <w:sz w:val="20"/>
          <w:szCs w:val="20"/>
        </w:rPr>
        <w:t>eklarowana elastyczność i dostępność lekarza do pełnienia dyżurów w trybie nagłym, w tym w dniach wolnych od pracy i święta.</w:t>
      </w:r>
    </w:p>
    <w:p w14:paraId="4DEEF405" w14:textId="1A6A8552" w:rsidR="00B91E80" w:rsidRPr="000C3328" w:rsidRDefault="00087DE2" w:rsidP="00B91E80">
      <w:pPr>
        <w:pStyle w:val="Tekstpodstawowywcity2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      a) </w:t>
      </w:r>
      <w:r w:rsidR="00B91E80" w:rsidRPr="000C3328">
        <w:rPr>
          <w:rFonts w:ascii="Arial" w:hAnsi="Arial" w:cs="Arial"/>
          <w:color w:val="000000"/>
          <w:sz w:val="22"/>
          <w:szCs w:val="22"/>
        </w:rPr>
        <w:t>Gotowość do dyżurów wyłącznie planowych –</w:t>
      </w:r>
      <w:r w:rsidR="00F414EE" w:rsidRPr="000C3328">
        <w:rPr>
          <w:rFonts w:ascii="Arial" w:hAnsi="Arial" w:cs="Arial"/>
          <w:color w:val="000000"/>
          <w:sz w:val="22"/>
          <w:szCs w:val="22"/>
        </w:rPr>
        <w:t xml:space="preserve"> 5</w:t>
      </w:r>
      <w:r w:rsidR="00B91E80" w:rsidRPr="000C3328">
        <w:rPr>
          <w:rFonts w:ascii="Arial" w:hAnsi="Arial" w:cs="Arial"/>
          <w:color w:val="000000"/>
          <w:sz w:val="22"/>
          <w:szCs w:val="22"/>
        </w:rPr>
        <w:t xml:space="preserve"> pkt</w:t>
      </w:r>
    </w:p>
    <w:p w14:paraId="08AE344E" w14:textId="0BE39897" w:rsidR="00087DE2" w:rsidRPr="000C3328" w:rsidRDefault="00087DE2" w:rsidP="00422BDE">
      <w:pPr>
        <w:pStyle w:val="Tekstpodstawowywcity2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      b) </w:t>
      </w:r>
      <w:r w:rsidR="00B91E80" w:rsidRPr="000C3328">
        <w:rPr>
          <w:rFonts w:ascii="Arial" w:hAnsi="Arial" w:cs="Arial"/>
          <w:color w:val="000000"/>
          <w:sz w:val="22"/>
          <w:szCs w:val="22"/>
        </w:rPr>
        <w:t>Gotowość do pełnej dyspozycyjności– 10 pkt</w:t>
      </w:r>
    </w:p>
    <w:p w14:paraId="674A37EE" w14:textId="54193487" w:rsidR="00087DE2" w:rsidRPr="000C3328" w:rsidRDefault="00087DE2" w:rsidP="00087DE2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 xml:space="preserve">Ciągłość – maksymalnie 10 pkt </w:t>
      </w:r>
    </w:p>
    <w:p w14:paraId="25509721" w14:textId="77777777" w:rsidR="00087DE2" w:rsidRPr="000C3328" w:rsidRDefault="00087DE2" w:rsidP="00F414EE">
      <w:pPr>
        <w:pStyle w:val="Tekstpodstawowywcity2"/>
        <w:ind w:left="70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Ocenie podlega deklarowany okres współpracy z Udzielającym Zamówienia, co ma wpływ na zapewnienie ciągłości i stabilności udzielania świadczeń.</w:t>
      </w:r>
    </w:p>
    <w:p w14:paraId="66182121" w14:textId="7877CC61" w:rsidR="00087DE2" w:rsidRPr="000C3328" w:rsidRDefault="00087DE2" w:rsidP="00F414EE">
      <w:pPr>
        <w:pStyle w:val="Tekstpodstawowywcity2"/>
        <w:numPr>
          <w:ilvl w:val="0"/>
          <w:numId w:val="49"/>
        </w:num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>Umowa na okres 12 miesięcy – 10 pkt</w:t>
      </w:r>
    </w:p>
    <w:p w14:paraId="397018BF" w14:textId="31867535" w:rsidR="002A17EB" w:rsidRPr="000C3328" w:rsidRDefault="002A17EB" w:rsidP="00F414EE">
      <w:pPr>
        <w:pStyle w:val="Akapitzlist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>Cena</w:t>
      </w:r>
    </w:p>
    <w:p w14:paraId="1C721CB3" w14:textId="77777777" w:rsidR="002A17EB" w:rsidRPr="000C3328" w:rsidRDefault="002A17EB" w:rsidP="00F414EE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Zaproponowana cena brutto za usługę.</w:t>
      </w:r>
    </w:p>
    <w:p w14:paraId="60C3B32D" w14:textId="77777777" w:rsidR="002A17EB" w:rsidRPr="000C3328" w:rsidRDefault="002A17EB" w:rsidP="00F414EE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 xml:space="preserve">Ocena zostanie przeprowadzona według wzoru: </w:t>
      </w:r>
    </w:p>
    <w:p w14:paraId="5DFDAA2C" w14:textId="77777777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         najniższa stawka spośród </w:t>
      </w:r>
    </w:p>
    <w:p w14:paraId="677651F1" w14:textId="77777777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złożonych ofert</w:t>
      </w:r>
    </w:p>
    <w:p w14:paraId="41328356" w14:textId="74B8706B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Wp (S) = ------------------------ x </w:t>
      </w:r>
      <w:r w:rsidR="00D217C8" w:rsidRPr="000C3328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0 pkt </w:t>
      </w:r>
    </w:p>
    <w:p w14:paraId="49E54C97" w14:textId="77777777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ab/>
        <w:t>stawka oferty badanej</w:t>
      </w:r>
    </w:p>
    <w:p w14:paraId="3B20B54C" w14:textId="4D23E96C" w:rsidR="002A17EB" w:rsidRPr="000C3328" w:rsidRDefault="002A17EB" w:rsidP="002A17EB">
      <w:pPr>
        <w:pStyle w:val="Tekstpodstawowy"/>
        <w:ind w:left="567"/>
        <w:rPr>
          <w:rFonts w:ascii="Arial" w:hAnsi="Arial" w:cs="Arial"/>
          <w:b/>
          <w:bCs/>
          <w:sz w:val="20"/>
          <w:szCs w:val="20"/>
        </w:rPr>
      </w:pPr>
      <w:r w:rsidRPr="000C3328">
        <w:rPr>
          <w:rFonts w:ascii="Arial" w:hAnsi="Arial" w:cs="Arial"/>
          <w:b/>
          <w:bCs/>
          <w:sz w:val="20"/>
          <w:szCs w:val="20"/>
        </w:rPr>
        <w:t xml:space="preserve">Ilość punktów przyznanych badanej ofercie to suma punktów z kryterium </w:t>
      </w:r>
      <w:r w:rsidR="00422BDE" w:rsidRPr="000C3328">
        <w:rPr>
          <w:rFonts w:ascii="Arial" w:hAnsi="Arial" w:cs="Arial"/>
          <w:b/>
          <w:bCs/>
          <w:sz w:val="20"/>
          <w:szCs w:val="20"/>
        </w:rPr>
        <w:t>:</w:t>
      </w:r>
      <w:r w:rsidRPr="000C3328">
        <w:rPr>
          <w:rFonts w:ascii="Arial" w:hAnsi="Arial" w:cs="Arial"/>
          <w:b/>
          <w:bCs/>
          <w:sz w:val="20"/>
          <w:szCs w:val="20"/>
        </w:rPr>
        <w:t xml:space="preserve"> Jakość, Dostępność, Kompleksowość, Ciągłość</w:t>
      </w:r>
      <w:r w:rsidR="00D217C8" w:rsidRPr="000C3328">
        <w:rPr>
          <w:rFonts w:ascii="Arial" w:hAnsi="Arial" w:cs="Arial"/>
          <w:b/>
          <w:bCs/>
          <w:sz w:val="20"/>
          <w:szCs w:val="20"/>
        </w:rPr>
        <w:t xml:space="preserve"> oraz </w:t>
      </w:r>
      <w:r w:rsidRPr="000C3328">
        <w:rPr>
          <w:rFonts w:ascii="Arial" w:hAnsi="Arial" w:cs="Arial"/>
          <w:b/>
          <w:bCs/>
          <w:sz w:val="20"/>
          <w:szCs w:val="20"/>
        </w:rPr>
        <w:t>Cena</w:t>
      </w:r>
      <w:r w:rsidR="00F414EE" w:rsidRPr="000C3328">
        <w:rPr>
          <w:rFonts w:ascii="Arial" w:hAnsi="Arial" w:cs="Arial"/>
          <w:b/>
          <w:bCs/>
          <w:sz w:val="20"/>
          <w:szCs w:val="20"/>
        </w:rPr>
        <w:t>.</w:t>
      </w:r>
    </w:p>
    <w:p w14:paraId="642BA4ED" w14:textId="77777777" w:rsidR="00D50450" w:rsidRDefault="00D50450" w:rsidP="00D671F2">
      <w:pPr>
        <w:pStyle w:val="Akapitzlist"/>
        <w:spacing w:before="100" w:beforeAutospacing="1" w:after="0" w:line="276" w:lineRule="auto"/>
        <w:ind w:left="567"/>
        <w:rPr>
          <w:rFonts w:ascii="Arial" w:eastAsia="Times New Roman" w:hAnsi="Arial" w:cs="Arial"/>
          <w:b/>
          <w:bCs/>
          <w:lang w:eastAsia="pl-PL"/>
        </w:rPr>
      </w:pPr>
    </w:p>
    <w:p w14:paraId="6B0EADDF" w14:textId="11D2C6D5" w:rsidR="00452A3B" w:rsidRPr="000C3328" w:rsidRDefault="009E0B47" w:rsidP="00D671F2">
      <w:pPr>
        <w:numPr>
          <w:ilvl w:val="0"/>
          <w:numId w:val="37"/>
        </w:numPr>
        <w:tabs>
          <w:tab w:val="left" w:pos="540"/>
          <w:tab w:val="center" w:pos="4536"/>
          <w:tab w:val="left" w:pos="7949"/>
        </w:tabs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Zastrzeżenia </w:t>
      </w:r>
      <w:r w:rsidR="00AB1969" w:rsidRPr="000C3328">
        <w:rPr>
          <w:rFonts w:ascii="Arial" w:eastAsia="Times New Roman" w:hAnsi="Arial" w:cs="Arial"/>
          <w:b/>
          <w:bCs/>
          <w:color w:val="000000"/>
          <w:lang w:eastAsia="pl-PL"/>
        </w:rPr>
        <w:t>U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dzielającego </w:t>
      </w:r>
      <w:r w:rsidR="00AB1969" w:rsidRPr="000C3328">
        <w:rPr>
          <w:rFonts w:ascii="Arial" w:eastAsia="Times New Roman" w:hAnsi="Arial" w:cs="Arial"/>
          <w:b/>
          <w:bCs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amówienia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2D31269E" w14:textId="77777777" w:rsidR="00452A3B" w:rsidRPr="000C3328" w:rsidRDefault="00452A3B" w:rsidP="00D671F2">
      <w:pPr>
        <w:tabs>
          <w:tab w:val="left" w:pos="540"/>
          <w:tab w:val="center" w:pos="4536"/>
          <w:tab w:val="left" w:pos="794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1A356BC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amówienia zastrzega sobie prawo do odwołania konkursu na każdym jego etapie oraz do przesunięcia terminu składania ofert bez podania przyczyny.  </w:t>
      </w:r>
    </w:p>
    <w:p w14:paraId="02435440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W uzasadnionych przypadkach, przed upływem terminu do składania ofert,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może zmodyfikować treść dokumentów składających się na SWK</w:t>
      </w:r>
      <w:r w:rsidR="00161FE2" w:rsidRPr="000C3328">
        <w:rPr>
          <w:rFonts w:ascii="Arial" w:eastAsia="Times New Roman" w:hAnsi="Arial" w:cs="Arial"/>
          <w:color w:val="000000"/>
          <w:lang w:eastAsia="pl-PL"/>
        </w:rPr>
        <w:t>O</w:t>
      </w:r>
      <w:r w:rsidRPr="000C3328">
        <w:rPr>
          <w:rFonts w:ascii="Arial" w:eastAsia="Times New Roman" w:hAnsi="Arial" w:cs="Arial"/>
          <w:color w:val="000000"/>
          <w:lang w:eastAsia="pl-PL"/>
        </w:rPr>
        <w:t>.</w:t>
      </w:r>
    </w:p>
    <w:p w14:paraId="6C03C894" w14:textId="3A869345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 xml:space="preserve">W przypadku, gdy zmiana powodować będzie konieczność modyfikacji oferty,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amówienia może przedłużyć termin składania ofert. W takim przypadku wszelkie prawa </w:t>
      </w:r>
      <w:r w:rsidR="002C1F86" w:rsidRPr="000C3328">
        <w:rPr>
          <w:rFonts w:ascii="Arial" w:eastAsia="Times New Roman" w:hAnsi="Arial" w:cs="Arial"/>
          <w:color w:val="000000"/>
          <w:lang w:eastAsia="pl-PL"/>
        </w:rPr>
        <w:br/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i zobowiązania – Oferenta i Udzielającego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będą podlegały nowemu terminowi.</w:t>
      </w:r>
    </w:p>
    <w:p w14:paraId="6832D1D9" w14:textId="0114BE79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 każdej zmianie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zawiadomi niezwłocznie każdego z uczestników postępowania.</w:t>
      </w:r>
    </w:p>
    <w:p w14:paraId="00A95AF6" w14:textId="13DBD78A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Oferta musi wyrażać stanowczą wolę oferenta zawarcia umowy o definitywnie określonej treści, </w:t>
      </w:r>
      <w:r w:rsidR="00123872" w:rsidRPr="000C3328">
        <w:rPr>
          <w:rFonts w:ascii="Arial" w:eastAsia="Times New Roman" w:hAnsi="Arial" w:cs="Arial"/>
          <w:color w:val="000000"/>
          <w:lang w:eastAsia="pl-PL"/>
        </w:rPr>
        <w:br/>
      </w:r>
      <w:r w:rsidRPr="000C3328">
        <w:rPr>
          <w:rFonts w:ascii="Arial" w:eastAsia="Times New Roman" w:hAnsi="Arial" w:cs="Arial"/>
          <w:color w:val="000000"/>
          <w:lang w:eastAsia="pl-PL"/>
        </w:rPr>
        <w:t>w innym przypadku zainteresowanemu nie przysługuje status Oferenta.</w:t>
      </w:r>
    </w:p>
    <w:p w14:paraId="7C133CC5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Do niniejszego konkursu nie stosuje się przepisów o zamówieniach publicznych.</w:t>
      </w:r>
    </w:p>
    <w:p w14:paraId="090F549F" w14:textId="77E8F5AE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Umowa zostanie zawarta na czas określony począwszy od dnia podpisania umowy po prawomocnym rozstrzygnięciu konkursu do dnia 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3</w:t>
      </w:r>
      <w:r w:rsidR="0032225F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1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.</w:t>
      </w:r>
      <w:r w:rsidR="0032225F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12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.2026</w:t>
      </w:r>
      <w:r w:rsidR="00941DA9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 xml:space="preserve"> 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r.</w:t>
      </w:r>
    </w:p>
    <w:p w14:paraId="2C2E0AF0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Umowa zawarta zostaje z chwilą podpisania jej przez obie strony. Wymaga ona formy pisemnej pod rygorem nieważności.</w:t>
      </w:r>
    </w:p>
    <w:p w14:paraId="7D667559" w14:textId="73E889B8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Zakazana jest zmiana postanowień zawartej umowy oraz wprowadzanie nowych postanowień do umowy niekorzystnych dla Udzielającego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amówienia, jeżeli przy ich uwzględnieniu zachodziłaby konieczność zmiany treści oferty, na podstawie której dokonano wyboru Przyjmującego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amówienie, chyba że konieczność wprowadzenia takich zmian wynika z okoliczności, których nie można było przewidzieć w chwili zawarcia umowy.</w:t>
      </w:r>
    </w:p>
    <w:p w14:paraId="5EB0C134" w14:textId="6B19450A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Wszystkie oświadczenia, wnioski oraz zawiadomienia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oraz Oferenci przekazują pisemnie.</w:t>
      </w:r>
    </w:p>
    <w:p w14:paraId="3DF0DB0E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Oferent nie może zaproponować za określone świadczenie ceny wyższej, jeżeli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w SWKO określił cenę maksymalną.</w:t>
      </w:r>
    </w:p>
    <w:p w14:paraId="5C1088E4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Komisja Konkursowa odrzuci ofertę, jeżeli Oferent zaoferuje cenę wyższą niż cena, </w:t>
      </w:r>
      <w:r w:rsidRPr="000C3328">
        <w:rPr>
          <w:rFonts w:ascii="Arial" w:eastAsia="Times New Roman" w:hAnsi="Arial" w:cs="Arial"/>
          <w:color w:val="000000"/>
          <w:lang w:eastAsia="pl-PL"/>
        </w:rPr>
        <w:br/>
        <w:t xml:space="preserve">o której mowa w pkt. 11. </w:t>
      </w:r>
    </w:p>
    <w:p w14:paraId="016086BF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Oferty odrzucone, nieprzyjęte a także w przypadku nie uwzględnienia odwołania, protestu zostaną komisyjnie zniszczone. </w:t>
      </w:r>
    </w:p>
    <w:p w14:paraId="39357B2A" w14:textId="77777777" w:rsidR="00941DA9" w:rsidRPr="000C3328" w:rsidRDefault="00941DA9" w:rsidP="00D671F2">
      <w:pPr>
        <w:tabs>
          <w:tab w:val="left" w:pos="54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2A0739D" w14:textId="77777777" w:rsidR="00941DA9" w:rsidRPr="000C3328" w:rsidRDefault="00941DA9" w:rsidP="00D671F2">
      <w:pPr>
        <w:tabs>
          <w:tab w:val="left" w:pos="54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D111016" w14:textId="5E2292D9" w:rsidR="00452A3B" w:rsidRPr="000C3328" w:rsidRDefault="009E0B47" w:rsidP="00D671F2">
      <w:pPr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Unieważnienie konkursu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42A3051E" w14:textId="77777777" w:rsidR="00452A3B" w:rsidRPr="000C3328" w:rsidRDefault="00452A3B" w:rsidP="00D671F2">
      <w:pPr>
        <w:tabs>
          <w:tab w:val="left" w:pos="540"/>
        </w:tabs>
        <w:spacing w:after="0" w:line="276" w:lineRule="auto"/>
        <w:ind w:left="1146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030823BF" w14:textId="77777777" w:rsidR="00452A3B" w:rsidRPr="000C3328" w:rsidRDefault="00452A3B" w:rsidP="00D671F2">
      <w:pPr>
        <w:numPr>
          <w:ilvl w:val="0"/>
          <w:numId w:val="7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Dyrektor WSPR w Rzeszowie unieważnia postępowanie w spraw</w:t>
      </w:r>
      <w:r w:rsidR="0017756A" w:rsidRPr="000C3328">
        <w:rPr>
          <w:rFonts w:ascii="Arial" w:eastAsia="Times New Roman" w:hAnsi="Arial" w:cs="Arial"/>
          <w:color w:val="000000"/>
          <w:lang w:eastAsia="pl-PL"/>
        </w:rPr>
        <w:t xml:space="preserve">ie zawarcia umowy      </w:t>
      </w:r>
      <w:r w:rsidR="0084246E" w:rsidRPr="000C3328">
        <w:rPr>
          <w:rFonts w:ascii="Arial" w:eastAsia="Times New Roman" w:hAnsi="Arial" w:cs="Arial"/>
          <w:color w:val="000000"/>
          <w:lang w:eastAsia="pl-PL"/>
        </w:rPr>
        <w:br/>
      </w:r>
      <w:r w:rsidR="0017756A" w:rsidRPr="000C3328">
        <w:rPr>
          <w:rFonts w:ascii="Arial" w:eastAsia="Times New Roman" w:hAnsi="Arial" w:cs="Arial"/>
          <w:color w:val="000000"/>
          <w:lang w:eastAsia="pl-PL"/>
        </w:rPr>
        <w:t xml:space="preserve">o </w:t>
      </w:r>
      <w:r w:rsidRPr="000C3328">
        <w:rPr>
          <w:rFonts w:ascii="Arial" w:eastAsia="Times New Roman" w:hAnsi="Arial" w:cs="Arial"/>
          <w:color w:val="000000"/>
          <w:lang w:eastAsia="pl-PL"/>
        </w:rPr>
        <w:t>udzielanie świadczeń opieki zdrowotnej, gdy:</w:t>
      </w:r>
    </w:p>
    <w:p w14:paraId="6A5013AD" w14:textId="77777777" w:rsidR="00452A3B" w:rsidRPr="000C3328" w:rsidRDefault="00452A3B" w:rsidP="00D671F2">
      <w:pPr>
        <w:numPr>
          <w:ilvl w:val="1"/>
          <w:numId w:val="2"/>
        </w:numPr>
        <w:tabs>
          <w:tab w:val="num" w:pos="720"/>
        </w:tabs>
        <w:suppressAutoHyphens/>
        <w:autoSpaceDE w:val="0"/>
        <w:autoSpaceDN w:val="0"/>
        <w:spacing w:after="0" w:line="276" w:lineRule="auto"/>
        <w:ind w:left="720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nie wpłynęła żadna oferta;</w:t>
      </w:r>
    </w:p>
    <w:p w14:paraId="1D0FC405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wpłynęła jedna oferta niepodlegająca odrzuceniu, z zastrzeżeniem ust. 2;</w:t>
      </w:r>
    </w:p>
    <w:p w14:paraId="00DFBB14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odrzucono wszystkie oferty;</w:t>
      </w:r>
    </w:p>
    <w:p w14:paraId="221897C7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kwota najkorzystniejszej oferty przewyższa kwotę, którą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</w:t>
      </w:r>
      <w:r w:rsidR="0041626D" w:rsidRPr="000C3328">
        <w:rPr>
          <w:rFonts w:ascii="Arial" w:eastAsia="Times New Roman" w:hAnsi="Arial" w:cs="Arial"/>
          <w:color w:val="000000"/>
          <w:lang w:eastAsia="pl-PL"/>
        </w:rPr>
        <w:t>a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 przeznaczył na finansowanie w danym postępowaniu;</w:t>
      </w:r>
    </w:p>
    <w:p w14:paraId="248378E6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nastąpiła istotna zmiana okoliczności powodująca, że prowadzenie postępowania lub zawarcie umowy nie leży w interesie ubezpieczonych, czego nie można było wcześniej przewidzieć.</w:t>
      </w:r>
    </w:p>
    <w:p w14:paraId="62C1D918" w14:textId="77777777" w:rsidR="00452A3B" w:rsidRPr="000C3328" w:rsidRDefault="00452A3B" w:rsidP="00D671F2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4569D9ED" w14:textId="77777777" w:rsidR="00F414EE" w:rsidRPr="000C3328" w:rsidRDefault="00F414EE" w:rsidP="00F414EE">
      <w:p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C66FD" w14:textId="6F6874E2" w:rsidR="00452A3B" w:rsidRPr="000C3328" w:rsidRDefault="009E0B47" w:rsidP="00D671F2">
      <w:pPr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Środki odwoławcze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4F37FE68" w14:textId="437A738A" w:rsidR="00452A3B" w:rsidRPr="000C3328" w:rsidRDefault="00452A3B" w:rsidP="00D671F2">
      <w:pPr>
        <w:numPr>
          <w:ilvl w:val="0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Oferenci, których interes prawny doznał uszczerbku w wyniku naruszenia przez Udzielającego </w:t>
      </w:r>
      <w:r w:rsidR="00BC1E75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</w:t>
      </w:r>
      <w:r w:rsidR="0041626D" w:rsidRPr="000C3328">
        <w:rPr>
          <w:rFonts w:ascii="Arial" w:eastAsia="Times New Roman" w:hAnsi="Arial" w:cs="Arial"/>
          <w:color w:val="000000"/>
          <w:lang w:eastAsia="pl-PL"/>
        </w:rPr>
        <w:t>a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 zasad przeprowadzania postępowania w sprawie zawarcia umowy o udzielanie </w:t>
      </w: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>świadczeń opieki zdrowotnej, przysługują środki odwoławcze na zasadach określonych w art. 153 i 154 ustawy o świadczeniach opieki zdrowotnej finansowanych ze środków publicznych.</w:t>
      </w:r>
    </w:p>
    <w:p w14:paraId="3227B76B" w14:textId="77777777" w:rsidR="00452A3B" w:rsidRPr="000C3328" w:rsidRDefault="00452A3B" w:rsidP="00D671F2">
      <w:pPr>
        <w:numPr>
          <w:ilvl w:val="0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Środki odwoławcze nie przysługują na:</w:t>
      </w:r>
    </w:p>
    <w:p w14:paraId="38B46355" w14:textId="77777777" w:rsidR="00452A3B" w:rsidRPr="000C3328" w:rsidRDefault="00452A3B" w:rsidP="00D671F2">
      <w:pPr>
        <w:numPr>
          <w:ilvl w:val="1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wybór trybu postępowania;</w:t>
      </w:r>
    </w:p>
    <w:p w14:paraId="7B537716" w14:textId="77777777" w:rsidR="00452A3B" w:rsidRPr="000C3328" w:rsidRDefault="00452A3B" w:rsidP="00D671F2">
      <w:pPr>
        <w:numPr>
          <w:ilvl w:val="1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niedokonanie wyboru Oferenta;</w:t>
      </w:r>
    </w:p>
    <w:p w14:paraId="4C0C8492" w14:textId="77777777" w:rsidR="00452A3B" w:rsidRPr="000C3328" w:rsidRDefault="00452A3B" w:rsidP="00D671F2">
      <w:pPr>
        <w:numPr>
          <w:ilvl w:val="1"/>
          <w:numId w:val="13"/>
        </w:numPr>
        <w:tabs>
          <w:tab w:val="left" w:pos="540"/>
        </w:tabs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unieważnienie postępowania w sprawie zawarcia umowy o udzielanie świadczeń opieki zdrowotnej.</w:t>
      </w:r>
    </w:p>
    <w:p w14:paraId="1746BF5D" w14:textId="2D6D7E5C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toku postępowania w sprawie zawarcia umowy o udzielanie świadczeń zdrowotnych, do czasu zakończenia postępowania, oferent może złożyć do komisji umotywowany protest w terminie 7 dni roboczych od dnia dokonania zaskarżonej czynności.</w:t>
      </w:r>
      <w:r w:rsidR="002C1F86" w:rsidRPr="000C3328">
        <w:rPr>
          <w:rFonts w:ascii="Arial" w:eastAsia="Times New Roman" w:hAnsi="Arial" w:cs="Arial"/>
          <w:lang w:eastAsia="pl-PL"/>
        </w:rPr>
        <w:t xml:space="preserve"> </w:t>
      </w:r>
      <w:r w:rsidRPr="000C3328">
        <w:rPr>
          <w:rFonts w:ascii="Arial" w:eastAsia="Times New Roman" w:hAnsi="Arial" w:cs="Arial"/>
          <w:lang w:eastAsia="pl-PL"/>
        </w:rPr>
        <w:t>Komisja rozpatruje i rozstrzyga protest w ciągu 7 dni od dnia jego otrzymania i udziela pisemnej odpowiedzi składającemu protest. Nieuwzględnienie protestu wymaga uzasadnienia.</w:t>
      </w:r>
    </w:p>
    <w:p w14:paraId="102822F6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Protest złożony po terminie nie podlega rozpatrzeniu.</w:t>
      </w:r>
    </w:p>
    <w:p w14:paraId="6ED1F87A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Informację o wniesieniu protestu i jego rozstrzygnięciu niezwłocznie zamieszcza się na tablicy ogłoszeń oraz na stronie internetowej WSPR w Rzeszowie.</w:t>
      </w:r>
    </w:p>
    <w:p w14:paraId="08365A9B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przypadku uwzględnienia protestu komisja powtarza zaskarżoną czynność.</w:t>
      </w:r>
    </w:p>
    <w:p w14:paraId="283EB092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Do czasu rozpatrzenia protestu postępowanie w sprawie zawarcia umowy o udzielanie świadczeń zdrowotnych ulega zawieszeniu, chyba że z treści protestu wynika, że jest on oczywiście bezzasadny.</w:t>
      </w:r>
    </w:p>
    <w:p w14:paraId="080896BA" w14:textId="3CE077C9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Oferent biorący udział w postępowaniu może wnieść do Dyrektora WSPR   w Rzeszowie, w terminie 7 dni od dnia ogłoszenia o rozstrzygnięciu postępowania, odwołanie dotyczące rozstrzygnięcia postępowania. Odwołanie wniesione po terminie nie podlega rozpatrzeniu.</w:t>
      </w:r>
    </w:p>
    <w:p w14:paraId="4C8B0E33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Odwołanie rozpatrywane jest w terminie 7 dni od dnia jego otrzymania. Wniesienie odwołania wstrzymuje zawarcie umowy o udzielanie świadczeń opieki zdrowotnej do czasu jego rozpatrzenia.</w:t>
      </w:r>
    </w:p>
    <w:p w14:paraId="32A9B827" w14:textId="77777777" w:rsidR="0023366D" w:rsidRPr="000C3328" w:rsidRDefault="0023366D" w:rsidP="0023366D">
      <w:pPr>
        <w:tabs>
          <w:tab w:val="left" w:pos="540"/>
        </w:tabs>
        <w:autoSpaceDE w:val="0"/>
        <w:autoSpaceDN w:val="0"/>
        <w:spacing w:after="0" w:line="276" w:lineRule="auto"/>
        <w:ind w:left="1117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19C60922" w14:textId="1558EB14" w:rsidR="00452A3B" w:rsidRPr="000C3328" w:rsidRDefault="009E0B47" w:rsidP="00D671F2">
      <w:pPr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Szczegółowy wykaz załączników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1E1C87A6" w14:textId="77777777" w:rsidR="003F3298" w:rsidRPr="000C3328" w:rsidRDefault="003F3298" w:rsidP="00D671F2">
      <w:pPr>
        <w:tabs>
          <w:tab w:val="left" w:pos="540"/>
        </w:tabs>
        <w:autoSpaceDE w:val="0"/>
        <w:autoSpaceDN w:val="0"/>
        <w:spacing w:after="0" w:line="276" w:lineRule="auto"/>
        <w:ind w:left="1117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5D591579" w14:textId="77777777" w:rsidR="00452A3B" w:rsidRPr="000C3328" w:rsidRDefault="00452A3B" w:rsidP="00D671F2">
      <w:pPr>
        <w:numPr>
          <w:ilvl w:val="1"/>
          <w:numId w:val="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Załącznik nr 1 – formularz ofertowy</w:t>
      </w:r>
    </w:p>
    <w:p w14:paraId="3D999EAB" w14:textId="77777777" w:rsidR="00193374" w:rsidRPr="000C3328" w:rsidRDefault="00545E75" w:rsidP="00D671F2">
      <w:pPr>
        <w:numPr>
          <w:ilvl w:val="1"/>
          <w:numId w:val="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Załącznik nr </w:t>
      </w:r>
      <w:r w:rsidR="00583379" w:rsidRPr="000C3328">
        <w:rPr>
          <w:rFonts w:ascii="Arial" w:eastAsia="Times New Roman" w:hAnsi="Arial" w:cs="Arial"/>
          <w:color w:val="000000"/>
          <w:lang w:eastAsia="pl-PL"/>
        </w:rPr>
        <w:t>2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 – wzór umowy</w:t>
      </w:r>
    </w:p>
    <w:p w14:paraId="66BF5F67" w14:textId="05C81305" w:rsidR="00091129" w:rsidRPr="000C3328" w:rsidRDefault="00091129" w:rsidP="00967C25">
      <w:pPr>
        <w:numPr>
          <w:ilvl w:val="1"/>
          <w:numId w:val="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Załącznik nr 3 – oświadczenie o krajach zamieszkania</w:t>
      </w:r>
    </w:p>
    <w:sectPr w:rsidR="00091129" w:rsidRPr="000C3328" w:rsidSect="008C1000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AF56" w14:textId="77777777" w:rsidR="007E6685" w:rsidRDefault="007E6685" w:rsidP="00DA47FD">
      <w:pPr>
        <w:spacing w:after="0" w:line="240" w:lineRule="auto"/>
      </w:pPr>
      <w:r>
        <w:separator/>
      </w:r>
    </w:p>
  </w:endnote>
  <w:endnote w:type="continuationSeparator" w:id="0">
    <w:p w14:paraId="42764034" w14:textId="77777777" w:rsidR="007E6685" w:rsidRDefault="007E6685" w:rsidP="00DA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988847"/>
      <w:docPartObj>
        <w:docPartGallery w:val="Page Numbers (Bottom of Page)"/>
        <w:docPartUnique/>
      </w:docPartObj>
    </w:sdtPr>
    <w:sdtEndPr/>
    <w:sdtContent>
      <w:p w14:paraId="1BCD4C81" w14:textId="77777777" w:rsidR="0046103A" w:rsidRDefault="0044624A">
        <w:pPr>
          <w:pStyle w:val="Stopka"/>
          <w:jc w:val="right"/>
        </w:pPr>
        <w:r>
          <w:fldChar w:fldCharType="begin"/>
        </w:r>
        <w:r w:rsidR="0017756A">
          <w:instrText>PAGE   \* MERGEFORMAT</w:instrText>
        </w:r>
        <w:r>
          <w:fldChar w:fldCharType="separate"/>
        </w:r>
        <w:r w:rsidR="008424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FCBDAB" w14:textId="77777777" w:rsidR="0046103A" w:rsidRDefault="00461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EB43" w14:textId="77777777" w:rsidR="007E6685" w:rsidRDefault="007E6685" w:rsidP="00DA47FD">
      <w:pPr>
        <w:spacing w:after="0" w:line="240" w:lineRule="auto"/>
      </w:pPr>
      <w:r>
        <w:separator/>
      </w:r>
    </w:p>
  </w:footnote>
  <w:footnote w:type="continuationSeparator" w:id="0">
    <w:p w14:paraId="1D8B9525" w14:textId="77777777" w:rsidR="007E6685" w:rsidRDefault="007E6685" w:rsidP="00DA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9BA0EBC8"/>
    <w:name w:val="WW8Num15"/>
    <w:lvl w:ilvl="0">
      <w:start w:val="1"/>
      <w:numFmt w:val="decimal"/>
      <w:lvlText w:val="%1)"/>
      <w:lvlJc w:val="left"/>
      <w:pPr>
        <w:tabs>
          <w:tab w:val="num" w:pos="311"/>
        </w:tabs>
        <w:ind w:left="397" w:hanging="397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</w:abstractNum>
  <w:abstractNum w:abstractNumId="1" w15:restartNumberingAfterBreak="0">
    <w:nsid w:val="0000000C"/>
    <w:multiLevelType w:val="multilevel"/>
    <w:tmpl w:val="563256FC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Cs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31C4D"/>
    <w:multiLevelType w:val="hybridMultilevel"/>
    <w:tmpl w:val="7FCE7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01E8"/>
    <w:multiLevelType w:val="hybridMultilevel"/>
    <w:tmpl w:val="4F46B362"/>
    <w:lvl w:ilvl="0" w:tplc="96E8E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53DA2"/>
    <w:multiLevelType w:val="hybridMultilevel"/>
    <w:tmpl w:val="B39E3E50"/>
    <w:lvl w:ilvl="0" w:tplc="FC7CAD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C2795"/>
    <w:multiLevelType w:val="multilevel"/>
    <w:tmpl w:val="6FF234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0E71BF5"/>
    <w:multiLevelType w:val="hybridMultilevel"/>
    <w:tmpl w:val="57C2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9689F"/>
    <w:multiLevelType w:val="hybridMultilevel"/>
    <w:tmpl w:val="C27A448E"/>
    <w:lvl w:ilvl="0" w:tplc="9BA0EBC8">
      <w:start w:val="1"/>
      <w:numFmt w:val="decimal"/>
      <w:lvlText w:val="%1)"/>
      <w:lvlJc w:val="left"/>
      <w:pPr>
        <w:tabs>
          <w:tab w:val="num" w:pos="1502"/>
        </w:tabs>
        <w:ind w:left="1588" w:hanging="397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1F041320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10" w15:restartNumberingAfterBreak="0">
    <w:nsid w:val="1FCB5A5D"/>
    <w:multiLevelType w:val="hybridMultilevel"/>
    <w:tmpl w:val="E64CA2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D34359"/>
    <w:multiLevelType w:val="hybridMultilevel"/>
    <w:tmpl w:val="52E480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054A82"/>
    <w:multiLevelType w:val="hybridMultilevel"/>
    <w:tmpl w:val="56F6A10E"/>
    <w:lvl w:ilvl="0" w:tplc="5ED45F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E47C2"/>
    <w:multiLevelType w:val="hybridMultilevel"/>
    <w:tmpl w:val="55DC4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0411B6"/>
    <w:multiLevelType w:val="hybridMultilevel"/>
    <w:tmpl w:val="07D03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35590"/>
    <w:multiLevelType w:val="multilevel"/>
    <w:tmpl w:val="4C0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CB1C74"/>
    <w:multiLevelType w:val="multilevel"/>
    <w:tmpl w:val="9658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C597C"/>
    <w:multiLevelType w:val="multilevel"/>
    <w:tmpl w:val="DCD8D6B6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Cs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Cs/>
        <w:color w:val="auto"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5F5B78"/>
    <w:multiLevelType w:val="hybridMultilevel"/>
    <w:tmpl w:val="928EE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4212C"/>
    <w:multiLevelType w:val="hybridMultilevel"/>
    <w:tmpl w:val="113C72A8"/>
    <w:lvl w:ilvl="0" w:tplc="067070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15D1B"/>
    <w:multiLevelType w:val="multilevel"/>
    <w:tmpl w:val="DF82FA7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1866"/>
        </w:tabs>
        <w:ind w:left="1866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226"/>
        </w:tabs>
        <w:ind w:left="2226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2946"/>
        </w:tabs>
        <w:ind w:left="2946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306"/>
        </w:tabs>
        <w:ind w:left="3306" w:hanging="360"/>
      </w:pPr>
      <w:rPr>
        <w:color w:val="000000"/>
      </w:rPr>
    </w:lvl>
  </w:abstractNum>
  <w:abstractNum w:abstractNumId="21" w15:restartNumberingAfterBreak="0">
    <w:nsid w:val="423245DA"/>
    <w:multiLevelType w:val="hybridMultilevel"/>
    <w:tmpl w:val="5C966C16"/>
    <w:lvl w:ilvl="0" w:tplc="27705906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8054A"/>
    <w:multiLevelType w:val="hybridMultilevel"/>
    <w:tmpl w:val="030E7A30"/>
    <w:lvl w:ilvl="0" w:tplc="DF7E97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833F1"/>
    <w:multiLevelType w:val="hybridMultilevel"/>
    <w:tmpl w:val="D0DA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51047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444F0D"/>
    <w:multiLevelType w:val="hybridMultilevel"/>
    <w:tmpl w:val="52AC03A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56186"/>
    <w:multiLevelType w:val="hybridMultilevel"/>
    <w:tmpl w:val="0B76F69A"/>
    <w:lvl w:ilvl="0" w:tplc="96E8EBA4">
      <w:start w:val="1"/>
      <w:numFmt w:val="bullet"/>
      <w:lvlText w:val=""/>
      <w:lvlJc w:val="left"/>
      <w:pPr>
        <w:tabs>
          <w:tab w:val="num" w:pos="708"/>
        </w:tabs>
        <w:ind w:left="794" w:hanging="397"/>
      </w:pPr>
      <w:rPr>
        <w:rFonts w:ascii="Symbol" w:hAnsi="Symbol" w:hint="default"/>
        <w:b w:val="0"/>
        <w:bCs/>
        <w:i w:val="0"/>
        <w:color w:val="auto"/>
        <w:sz w:val="24"/>
        <w:szCs w:val="24"/>
        <w:lang w:eastAsia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E3EE6"/>
    <w:multiLevelType w:val="hybridMultilevel"/>
    <w:tmpl w:val="7CC8A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6894"/>
    <w:multiLevelType w:val="hybridMultilevel"/>
    <w:tmpl w:val="580C1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0687B"/>
    <w:multiLevelType w:val="multilevel"/>
    <w:tmpl w:val="1C58AB36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E15240"/>
    <w:multiLevelType w:val="hybridMultilevel"/>
    <w:tmpl w:val="5C966C16"/>
    <w:lvl w:ilvl="0" w:tplc="27705906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527C2"/>
    <w:multiLevelType w:val="hybridMultilevel"/>
    <w:tmpl w:val="0CC064B2"/>
    <w:lvl w:ilvl="0" w:tplc="9BA0EB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16504"/>
    <w:multiLevelType w:val="hybridMultilevel"/>
    <w:tmpl w:val="00C82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F4668"/>
    <w:multiLevelType w:val="hybridMultilevel"/>
    <w:tmpl w:val="E0D4A898"/>
    <w:lvl w:ilvl="0" w:tplc="38183BF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C1655"/>
    <w:multiLevelType w:val="hybridMultilevel"/>
    <w:tmpl w:val="D0109C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3249C6"/>
    <w:multiLevelType w:val="multilevel"/>
    <w:tmpl w:val="563256FC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Cs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4B15FC"/>
    <w:multiLevelType w:val="hybridMultilevel"/>
    <w:tmpl w:val="4FC48756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64AD0ADB"/>
    <w:multiLevelType w:val="hybridMultilevel"/>
    <w:tmpl w:val="6282B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72A43"/>
    <w:multiLevelType w:val="hybridMultilevel"/>
    <w:tmpl w:val="EDA2F61E"/>
    <w:lvl w:ilvl="0" w:tplc="818685C4">
      <w:start w:val="1"/>
      <w:numFmt w:val="upperRoman"/>
      <w:lvlText w:val="%1."/>
      <w:lvlJc w:val="left"/>
      <w:pPr>
        <w:ind w:left="1117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6DBA398D"/>
    <w:multiLevelType w:val="hybridMultilevel"/>
    <w:tmpl w:val="460EF3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BF055B"/>
    <w:multiLevelType w:val="hybridMultilevel"/>
    <w:tmpl w:val="F036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F1E41"/>
    <w:multiLevelType w:val="multilevel"/>
    <w:tmpl w:val="4E66F8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390E2E"/>
    <w:multiLevelType w:val="hybridMultilevel"/>
    <w:tmpl w:val="366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94A30"/>
    <w:multiLevelType w:val="hybridMultilevel"/>
    <w:tmpl w:val="A18293D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9D5385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212AE"/>
    <w:multiLevelType w:val="hybridMultilevel"/>
    <w:tmpl w:val="DC789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96853"/>
    <w:multiLevelType w:val="hybridMultilevel"/>
    <w:tmpl w:val="17E404C6"/>
    <w:lvl w:ilvl="0" w:tplc="9BA0EBC8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733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824378">
    <w:abstractNumId w:val="2"/>
  </w:num>
  <w:num w:numId="3" w16cid:durableId="510485316">
    <w:abstractNumId w:val="9"/>
  </w:num>
  <w:num w:numId="4" w16cid:durableId="1491603426">
    <w:abstractNumId w:val="16"/>
  </w:num>
  <w:num w:numId="5" w16cid:durableId="1705978640">
    <w:abstractNumId w:val="20"/>
  </w:num>
  <w:num w:numId="6" w16cid:durableId="1866169033">
    <w:abstractNumId w:val="6"/>
  </w:num>
  <w:num w:numId="7" w16cid:durableId="1456218477">
    <w:abstractNumId w:val="24"/>
  </w:num>
  <w:num w:numId="8" w16cid:durableId="321204018">
    <w:abstractNumId w:val="22"/>
  </w:num>
  <w:num w:numId="9" w16cid:durableId="848448654">
    <w:abstractNumId w:val="0"/>
  </w:num>
  <w:num w:numId="10" w16cid:durableId="1010058725">
    <w:abstractNumId w:val="1"/>
  </w:num>
  <w:num w:numId="11" w16cid:durableId="1482428859">
    <w:abstractNumId w:val="18"/>
  </w:num>
  <w:num w:numId="12" w16cid:durableId="826170844">
    <w:abstractNumId w:val="17"/>
  </w:num>
  <w:num w:numId="13" w16cid:durableId="1656374073">
    <w:abstractNumId w:val="44"/>
  </w:num>
  <w:num w:numId="14" w16cid:durableId="1872647754">
    <w:abstractNumId w:val="28"/>
  </w:num>
  <w:num w:numId="15" w16cid:durableId="98844310">
    <w:abstractNumId w:val="29"/>
  </w:num>
  <w:num w:numId="16" w16cid:durableId="936981448">
    <w:abstractNumId w:val="35"/>
  </w:num>
  <w:num w:numId="17" w16cid:durableId="641009765">
    <w:abstractNumId w:val="5"/>
  </w:num>
  <w:num w:numId="18" w16cid:durableId="1831289834">
    <w:abstractNumId w:val="36"/>
  </w:num>
  <w:num w:numId="19" w16cid:durableId="1938440306">
    <w:abstractNumId w:val="10"/>
  </w:num>
  <w:num w:numId="20" w16cid:durableId="1889881227">
    <w:abstractNumId w:val="43"/>
  </w:num>
  <w:num w:numId="21" w16cid:durableId="1005715606">
    <w:abstractNumId w:val="27"/>
  </w:num>
  <w:num w:numId="22" w16cid:durableId="1668704587">
    <w:abstractNumId w:val="45"/>
  </w:num>
  <w:num w:numId="23" w16cid:durableId="1938905768">
    <w:abstractNumId w:val="42"/>
  </w:num>
  <w:num w:numId="24" w16cid:durableId="306132092">
    <w:abstractNumId w:val="4"/>
  </w:num>
  <w:num w:numId="25" w16cid:durableId="85201590">
    <w:abstractNumId w:val="13"/>
  </w:num>
  <w:num w:numId="26" w16cid:durableId="1308898112">
    <w:abstractNumId w:val="3"/>
  </w:num>
  <w:num w:numId="27" w16cid:durableId="1630017268">
    <w:abstractNumId w:val="46"/>
  </w:num>
  <w:num w:numId="28" w16cid:durableId="12343583">
    <w:abstractNumId w:val="8"/>
  </w:num>
  <w:num w:numId="29" w16cid:durableId="426001201">
    <w:abstractNumId w:val="31"/>
  </w:num>
  <w:num w:numId="30" w16cid:durableId="180633639">
    <w:abstractNumId w:val="26"/>
  </w:num>
  <w:num w:numId="31" w16cid:durableId="1151361718">
    <w:abstractNumId w:val="23"/>
  </w:num>
  <w:num w:numId="32" w16cid:durableId="65078026">
    <w:abstractNumId w:val="21"/>
  </w:num>
  <w:num w:numId="33" w16cid:durableId="436023467">
    <w:abstractNumId w:val="30"/>
  </w:num>
  <w:num w:numId="34" w16cid:durableId="1371806136">
    <w:abstractNumId w:val="40"/>
  </w:num>
  <w:num w:numId="35" w16cid:durableId="253587296">
    <w:abstractNumId w:val="7"/>
  </w:num>
  <w:num w:numId="36" w16cid:durableId="582838077">
    <w:abstractNumId w:val="37"/>
  </w:num>
  <w:num w:numId="37" w16cid:durableId="880633351">
    <w:abstractNumId w:val="38"/>
  </w:num>
  <w:num w:numId="38" w16cid:durableId="2082215954">
    <w:abstractNumId w:val="19"/>
  </w:num>
  <w:num w:numId="39" w16cid:durableId="974219191">
    <w:abstractNumId w:val="41"/>
  </w:num>
  <w:num w:numId="40" w16cid:durableId="1481842760">
    <w:abstractNumId w:val="14"/>
  </w:num>
  <w:num w:numId="41" w16cid:durableId="7461966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9113095">
    <w:abstractNumId w:val="15"/>
  </w:num>
  <w:num w:numId="43" w16cid:durableId="69356640">
    <w:abstractNumId w:val="33"/>
  </w:num>
  <w:num w:numId="44" w16cid:durableId="1154445698">
    <w:abstractNumId w:val="11"/>
  </w:num>
  <w:num w:numId="45" w16cid:durableId="113907026">
    <w:abstractNumId w:val="34"/>
  </w:num>
  <w:num w:numId="46" w16cid:durableId="1228417654">
    <w:abstractNumId w:val="12"/>
  </w:num>
  <w:num w:numId="47" w16cid:durableId="1989823527">
    <w:abstractNumId w:val="25"/>
  </w:num>
  <w:num w:numId="48" w16cid:durableId="363167094">
    <w:abstractNumId w:val="39"/>
  </w:num>
  <w:num w:numId="49" w16cid:durableId="539586747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A9"/>
    <w:rsid w:val="00011BB1"/>
    <w:rsid w:val="00012566"/>
    <w:rsid w:val="00017159"/>
    <w:rsid w:val="000202F6"/>
    <w:rsid w:val="00024396"/>
    <w:rsid w:val="00030E67"/>
    <w:rsid w:val="00031F4A"/>
    <w:rsid w:val="000336EB"/>
    <w:rsid w:val="00035907"/>
    <w:rsid w:val="00040EDA"/>
    <w:rsid w:val="00050D56"/>
    <w:rsid w:val="00056737"/>
    <w:rsid w:val="00056B98"/>
    <w:rsid w:val="00057FD7"/>
    <w:rsid w:val="00060A36"/>
    <w:rsid w:val="00060FC1"/>
    <w:rsid w:val="000728D5"/>
    <w:rsid w:val="0008150F"/>
    <w:rsid w:val="00083C27"/>
    <w:rsid w:val="0008446B"/>
    <w:rsid w:val="000845B4"/>
    <w:rsid w:val="00084EB8"/>
    <w:rsid w:val="00087DE2"/>
    <w:rsid w:val="00090CBA"/>
    <w:rsid w:val="00091129"/>
    <w:rsid w:val="00092614"/>
    <w:rsid w:val="00095B42"/>
    <w:rsid w:val="00097009"/>
    <w:rsid w:val="000A0834"/>
    <w:rsid w:val="000B4389"/>
    <w:rsid w:val="000B58EA"/>
    <w:rsid w:val="000B683E"/>
    <w:rsid w:val="000C1493"/>
    <w:rsid w:val="000C1E1F"/>
    <w:rsid w:val="000C1EB1"/>
    <w:rsid w:val="000C3328"/>
    <w:rsid w:val="000C41F9"/>
    <w:rsid w:val="000C4B69"/>
    <w:rsid w:val="000C5386"/>
    <w:rsid w:val="000D16D2"/>
    <w:rsid w:val="000D2144"/>
    <w:rsid w:val="000D242A"/>
    <w:rsid w:val="000D25C8"/>
    <w:rsid w:val="000D3031"/>
    <w:rsid w:val="000F0DC2"/>
    <w:rsid w:val="000F14CA"/>
    <w:rsid w:val="000F4206"/>
    <w:rsid w:val="0010118E"/>
    <w:rsid w:val="00106BA9"/>
    <w:rsid w:val="00116F1B"/>
    <w:rsid w:val="00123872"/>
    <w:rsid w:val="00131A9B"/>
    <w:rsid w:val="0013456B"/>
    <w:rsid w:val="001347C9"/>
    <w:rsid w:val="00141386"/>
    <w:rsid w:val="00142023"/>
    <w:rsid w:val="001435F6"/>
    <w:rsid w:val="00143FD4"/>
    <w:rsid w:val="00153990"/>
    <w:rsid w:val="00161D96"/>
    <w:rsid w:val="00161FE2"/>
    <w:rsid w:val="0016330B"/>
    <w:rsid w:val="00163883"/>
    <w:rsid w:val="00171F2E"/>
    <w:rsid w:val="001730CD"/>
    <w:rsid w:val="0017338E"/>
    <w:rsid w:val="001746D5"/>
    <w:rsid w:val="00175791"/>
    <w:rsid w:val="0017682F"/>
    <w:rsid w:val="00177255"/>
    <w:rsid w:val="0017756A"/>
    <w:rsid w:val="00182ABF"/>
    <w:rsid w:val="00184C22"/>
    <w:rsid w:val="00187B2F"/>
    <w:rsid w:val="00193109"/>
    <w:rsid w:val="00193374"/>
    <w:rsid w:val="00194BD3"/>
    <w:rsid w:val="001960C2"/>
    <w:rsid w:val="001A2D58"/>
    <w:rsid w:val="001A2F7F"/>
    <w:rsid w:val="001A36A4"/>
    <w:rsid w:val="001A52FD"/>
    <w:rsid w:val="001A7750"/>
    <w:rsid w:val="001B2FE5"/>
    <w:rsid w:val="001B41D4"/>
    <w:rsid w:val="001B6329"/>
    <w:rsid w:val="001B6CB7"/>
    <w:rsid w:val="001B6E04"/>
    <w:rsid w:val="001C4CF6"/>
    <w:rsid w:val="001C5E59"/>
    <w:rsid w:val="001D3156"/>
    <w:rsid w:val="001D599E"/>
    <w:rsid w:val="001D5C35"/>
    <w:rsid w:val="001D7560"/>
    <w:rsid w:val="001F01EF"/>
    <w:rsid w:val="001F52E3"/>
    <w:rsid w:val="001F7262"/>
    <w:rsid w:val="00206331"/>
    <w:rsid w:val="00207B24"/>
    <w:rsid w:val="00211BEF"/>
    <w:rsid w:val="00222979"/>
    <w:rsid w:val="0022483F"/>
    <w:rsid w:val="00225A65"/>
    <w:rsid w:val="00232D84"/>
    <w:rsid w:val="0023366D"/>
    <w:rsid w:val="0024078B"/>
    <w:rsid w:val="00241663"/>
    <w:rsid w:val="00241BB5"/>
    <w:rsid w:val="00241C63"/>
    <w:rsid w:val="00242D22"/>
    <w:rsid w:val="002445B4"/>
    <w:rsid w:val="00251341"/>
    <w:rsid w:val="00255F31"/>
    <w:rsid w:val="00257490"/>
    <w:rsid w:val="00260D5E"/>
    <w:rsid w:val="002611EC"/>
    <w:rsid w:val="0026283F"/>
    <w:rsid w:val="00263DBF"/>
    <w:rsid w:val="00265691"/>
    <w:rsid w:val="00270102"/>
    <w:rsid w:val="00270C4F"/>
    <w:rsid w:val="00271B77"/>
    <w:rsid w:val="0027319A"/>
    <w:rsid w:val="0027560C"/>
    <w:rsid w:val="0027785B"/>
    <w:rsid w:val="00277EA5"/>
    <w:rsid w:val="0029519E"/>
    <w:rsid w:val="002960C4"/>
    <w:rsid w:val="0029666D"/>
    <w:rsid w:val="002A095E"/>
    <w:rsid w:val="002A17EB"/>
    <w:rsid w:val="002A200D"/>
    <w:rsid w:val="002A28C2"/>
    <w:rsid w:val="002A4020"/>
    <w:rsid w:val="002B1BD0"/>
    <w:rsid w:val="002B64DC"/>
    <w:rsid w:val="002B7205"/>
    <w:rsid w:val="002C0D11"/>
    <w:rsid w:val="002C1870"/>
    <w:rsid w:val="002C1F86"/>
    <w:rsid w:val="002C34AC"/>
    <w:rsid w:val="002C4670"/>
    <w:rsid w:val="002C5F40"/>
    <w:rsid w:val="002D1C8C"/>
    <w:rsid w:val="002D4D47"/>
    <w:rsid w:val="002D5A1A"/>
    <w:rsid w:val="002D61CD"/>
    <w:rsid w:val="002D7347"/>
    <w:rsid w:val="002D7613"/>
    <w:rsid w:val="002E2E0E"/>
    <w:rsid w:val="002E75F0"/>
    <w:rsid w:val="002F3ED5"/>
    <w:rsid w:val="002F3FDB"/>
    <w:rsid w:val="00300802"/>
    <w:rsid w:val="003062D9"/>
    <w:rsid w:val="0031229E"/>
    <w:rsid w:val="00312C29"/>
    <w:rsid w:val="003138A6"/>
    <w:rsid w:val="0032225F"/>
    <w:rsid w:val="00322634"/>
    <w:rsid w:val="003239C4"/>
    <w:rsid w:val="00324CCE"/>
    <w:rsid w:val="00325736"/>
    <w:rsid w:val="0032722C"/>
    <w:rsid w:val="003275E5"/>
    <w:rsid w:val="003320B2"/>
    <w:rsid w:val="00332AE0"/>
    <w:rsid w:val="00337D24"/>
    <w:rsid w:val="00337EBC"/>
    <w:rsid w:val="00341E71"/>
    <w:rsid w:val="00342928"/>
    <w:rsid w:val="0034463F"/>
    <w:rsid w:val="003611F5"/>
    <w:rsid w:val="00361796"/>
    <w:rsid w:val="00361911"/>
    <w:rsid w:val="003660AC"/>
    <w:rsid w:val="003702AD"/>
    <w:rsid w:val="00372067"/>
    <w:rsid w:val="00373067"/>
    <w:rsid w:val="003743E8"/>
    <w:rsid w:val="00374EF9"/>
    <w:rsid w:val="00375220"/>
    <w:rsid w:val="00380705"/>
    <w:rsid w:val="00385EED"/>
    <w:rsid w:val="00385F7E"/>
    <w:rsid w:val="003862F4"/>
    <w:rsid w:val="00396794"/>
    <w:rsid w:val="003A16A8"/>
    <w:rsid w:val="003A2C08"/>
    <w:rsid w:val="003A2CA2"/>
    <w:rsid w:val="003A68A3"/>
    <w:rsid w:val="003A7115"/>
    <w:rsid w:val="003A7587"/>
    <w:rsid w:val="003B6A02"/>
    <w:rsid w:val="003C1E93"/>
    <w:rsid w:val="003D6105"/>
    <w:rsid w:val="003E0C68"/>
    <w:rsid w:val="003E61BE"/>
    <w:rsid w:val="003E721E"/>
    <w:rsid w:val="003F3298"/>
    <w:rsid w:val="003F5ECF"/>
    <w:rsid w:val="003F705D"/>
    <w:rsid w:val="0040010B"/>
    <w:rsid w:val="00400564"/>
    <w:rsid w:val="004020A8"/>
    <w:rsid w:val="00402F47"/>
    <w:rsid w:val="00403A5B"/>
    <w:rsid w:val="0040499A"/>
    <w:rsid w:val="004155DE"/>
    <w:rsid w:val="0041626D"/>
    <w:rsid w:val="00417D15"/>
    <w:rsid w:val="00420DA9"/>
    <w:rsid w:val="00422BDE"/>
    <w:rsid w:val="00422F6B"/>
    <w:rsid w:val="0042561C"/>
    <w:rsid w:val="0043000A"/>
    <w:rsid w:val="00433C0D"/>
    <w:rsid w:val="004367AC"/>
    <w:rsid w:val="0044531D"/>
    <w:rsid w:val="004454A2"/>
    <w:rsid w:val="0044624A"/>
    <w:rsid w:val="004463BE"/>
    <w:rsid w:val="00452920"/>
    <w:rsid w:val="00452A3B"/>
    <w:rsid w:val="0046103A"/>
    <w:rsid w:val="004610CE"/>
    <w:rsid w:val="0046267E"/>
    <w:rsid w:val="00463C20"/>
    <w:rsid w:val="00463E6F"/>
    <w:rsid w:val="00465F16"/>
    <w:rsid w:val="004745C4"/>
    <w:rsid w:val="00476AFD"/>
    <w:rsid w:val="00480A4E"/>
    <w:rsid w:val="00482F5E"/>
    <w:rsid w:val="00496A78"/>
    <w:rsid w:val="00496C2B"/>
    <w:rsid w:val="004A5044"/>
    <w:rsid w:val="004B1BE3"/>
    <w:rsid w:val="004B386B"/>
    <w:rsid w:val="004B6519"/>
    <w:rsid w:val="004C0B81"/>
    <w:rsid w:val="004C31EB"/>
    <w:rsid w:val="004C552B"/>
    <w:rsid w:val="004C698C"/>
    <w:rsid w:val="004D2E98"/>
    <w:rsid w:val="004D3851"/>
    <w:rsid w:val="004D721E"/>
    <w:rsid w:val="004D736E"/>
    <w:rsid w:val="004E4AC8"/>
    <w:rsid w:val="004E7BCA"/>
    <w:rsid w:val="004F0E35"/>
    <w:rsid w:val="004F48A3"/>
    <w:rsid w:val="004F512C"/>
    <w:rsid w:val="004F61EF"/>
    <w:rsid w:val="004F751F"/>
    <w:rsid w:val="0050233D"/>
    <w:rsid w:val="00502B0C"/>
    <w:rsid w:val="00505CF8"/>
    <w:rsid w:val="00506839"/>
    <w:rsid w:val="00514551"/>
    <w:rsid w:val="00523840"/>
    <w:rsid w:val="00526B4B"/>
    <w:rsid w:val="005271E5"/>
    <w:rsid w:val="005358E6"/>
    <w:rsid w:val="00536029"/>
    <w:rsid w:val="00536273"/>
    <w:rsid w:val="00540683"/>
    <w:rsid w:val="005412C4"/>
    <w:rsid w:val="005412E0"/>
    <w:rsid w:val="00543F45"/>
    <w:rsid w:val="00545E75"/>
    <w:rsid w:val="00554CEB"/>
    <w:rsid w:val="00560C00"/>
    <w:rsid w:val="00562929"/>
    <w:rsid w:val="005668B7"/>
    <w:rsid w:val="00577747"/>
    <w:rsid w:val="00580772"/>
    <w:rsid w:val="00583379"/>
    <w:rsid w:val="005A042D"/>
    <w:rsid w:val="005B40CF"/>
    <w:rsid w:val="005B58C7"/>
    <w:rsid w:val="005B5FCC"/>
    <w:rsid w:val="005C5D92"/>
    <w:rsid w:val="005C79A9"/>
    <w:rsid w:val="005D1F0C"/>
    <w:rsid w:val="005D2C87"/>
    <w:rsid w:val="005D4FB6"/>
    <w:rsid w:val="005E49A8"/>
    <w:rsid w:val="005F7075"/>
    <w:rsid w:val="0060086B"/>
    <w:rsid w:val="00601B50"/>
    <w:rsid w:val="00603858"/>
    <w:rsid w:val="00605BC4"/>
    <w:rsid w:val="0060706C"/>
    <w:rsid w:val="00612F28"/>
    <w:rsid w:val="00615D93"/>
    <w:rsid w:val="006179BD"/>
    <w:rsid w:val="006279F9"/>
    <w:rsid w:val="00635A84"/>
    <w:rsid w:val="00635F4A"/>
    <w:rsid w:val="0064660A"/>
    <w:rsid w:val="00646DF3"/>
    <w:rsid w:val="00654FDA"/>
    <w:rsid w:val="00655EFF"/>
    <w:rsid w:val="00660C8D"/>
    <w:rsid w:val="00660E0B"/>
    <w:rsid w:val="006627A2"/>
    <w:rsid w:val="0066308A"/>
    <w:rsid w:val="006643EA"/>
    <w:rsid w:val="00670293"/>
    <w:rsid w:val="00672AAB"/>
    <w:rsid w:val="0067419C"/>
    <w:rsid w:val="006742A2"/>
    <w:rsid w:val="00675306"/>
    <w:rsid w:val="00675A0E"/>
    <w:rsid w:val="0068198E"/>
    <w:rsid w:val="00686568"/>
    <w:rsid w:val="0069080E"/>
    <w:rsid w:val="00690D77"/>
    <w:rsid w:val="006A203E"/>
    <w:rsid w:val="006A5EE5"/>
    <w:rsid w:val="006A77EC"/>
    <w:rsid w:val="006B5D05"/>
    <w:rsid w:val="006B66F8"/>
    <w:rsid w:val="006B7E3A"/>
    <w:rsid w:val="006C2912"/>
    <w:rsid w:val="006C294A"/>
    <w:rsid w:val="006C52BB"/>
    <w:rsid w:val="006C5797"/>
    <w:rsid w:val="006C5B30"/>
    <w:rsid w:val="006C5C86"/>
    <w:rsid w:val="006C7599"/>
    <w:rsid w:val="006D0942"/>
    <w:rsid w:val="006D224E"/>
    <w:rsid w:val="006D3604"/>
    <w:rsid w:val="006D4C23"/>
    <w:rsid w:val="006D6728"/>
    <w:rsid w:val="006D715F"/>
    <w:rsid w:val="006E18B9"/>
    <w:rsid w:val="006E19C5"/>
    <w:rsid w:val="006E4EA9"/>
    <w:rsid w:val="006E55CB"/>
    <w:rsid w:val="006E5F43"/>
    <w:rsid w:val="006E7FE3"/>
    <w:rsid w:val="006F00F1"/>
    <w:rsid w:val="006F1571"/>
    <w:rsid w:val="006F36DF"/>
    <w:rsid w:val="006F4D02"/>
    <w:rsid w:val="006F782C"/>
    <w:rsid w:val="00701C76"/>
    <w:rsid w:val="007029FE"/>
    <w:rsid w:val="00703047"/>
    <w:rsid w:val="0070427F"/>
    <w:rsid w:val="00715646"/>
    <w:rsid w:val="007168DE"/>
    <w:rsid w:val="00720F46"/>
    <w:rsid w:val="0072251D"/>
    <w:rsid w:val="007241AE"/>
    <w:rsid w:val="00724FAF"/>
    <w:rsid w:val="007271F8"/>
    <w:rsid w:val="00731573"/>
    <w:rsid w:val="007357AE"/>
    <w:rsid w:val="0074007E"/>
    <w:rsid w:val="0074068C"/>
    <w:rsid w:val="00741C95"/>
    <w:rsid w:val="0074273C"/>
    <w:rsid w:val="00743EAB"/>
    <w:rsid w:val="007441A9"/>
    <w:rsid w:val="0074630F"/>
    <w:rsid w:val="00755EAF"/>
    <w:rsid w:val="007575FF"/>
    <w:rsid w:val="00761707"/>
    <w:rsid w:val="00762EC1"/>
    <w:rsid w:val="007655C9"/>
    <w:rsid w:val="00765C34"/>
    <w:rsid w:val="007670EF"/>
    <w:rsid w:val="007675F6"/>
    <w:rsid w:val="00767CC6"/>
    <w:rsid w:val="00770A33"/>
    <w:rsid w:val="00773401"/>
    <w:rsid w:val="00774A99"/>
    <w:rsid w:val="00781383"/>
    <w:rsid w:val="00783452"/>
    <w:rsid w:val="00787DAC"/>
    <w:rsid w:val="00787E31"/>
    <w:rsid w:val="00790274"/>
    <w:rsid w:val="007916F7"/>
    <w:rsid w:val="00793D3C"/>
    <w:rsid w:val="007976F3"/>
    <w:rsid w:val="007A1630"/>
    <w:rsid w:val="007A478E"/>
    <w:rsid w:val="007A6298"/>
    <w:rsid w:val="007B12A1"/>
    <w:rsid w:val="007B3FE9"/>
    <w:rsid w:val="007B5155"/>
    <w:rsid w:val="007B672D"/>
    <w:rsid w:val="007B6F51"/>
    <w:rsid w:val="007C2EF3"/>
    <w:rsid w:val="007C4A00"/>
    <w:rsid w:val="007C5467"/>
    <w:rsid w:val="007C7E1D"/>
    <w:rsid w:val="007D246E"/>
    <w:rsid w:val="007D2C67"/>
    <w:rsid w:val="007D2E15"/>
    <w:rsid w:val="007D4E96"/>
    <w:rsid w:val="007D7667"/>
    <w:rsid w:val="007E2BFE"/>
    <w:rsid w:val="007E3EDE"/>
    <w:rsid w:val="007E6685"/>
    <w:rsid w:val="007F022E"/>
    <w:rsid w:val="007F0D94"/>
    <w:rsid w:val="007F130E"/>
    <w:rsid w:val="007F30A1"/>
    <w:rsid w:val="007F539A"/>
    <w:rsid w:val="007F7338"/>
    <w:rsid w:val="0080050B"/>
    <w:rsid w:val="0080096C"/>
    <w:rsid w:val="00800CBB"/>
    <w:rsid w:val="00807AA4"/>
    <w:rsid w:val="00813329"/>
    <w:rsid w:val="008151D6"/>
    <w:rsid w:val="008210E6"/>
    <w:rsid w:val="0082528C"/>
    <w:rsid w:val="00827C40"/>
    <w:rsid w:val="008306A7"/>
    <w:rsid w:val="008362B7"/>
    <w:rsid w:val="008411C7"/>
    <w:rsid w:val="0084246E"/>
    <w:rsid w:val="00845EDD"/>
    <w:rsid w:val="00850983"/>
    <w:rsid w:val="00852DC1"/>
    <w:rsid w:val="0085330C"/>
    <w:rsid w:val="008557DE"/>
    <w:rsid w:val="00860402"/>
    <w:rsid w:val="00861331"/>
    <w:rsid w:val="00861371"/>
    <w:rsid w:val="00863B5B"/>
    <w:rsid w:val="00865A08"/>
    <w:rsid w:val="00866531"/>
    <w:rsid w:val="00867006"/>
    <w:rsid w:val="0087212F"/>
    <w:rsid w:val="00876326"/>
    <w:rsid w:val="00881B33"/>
    <w:rsid w:val="008858DB"/>
    <w:rsid w:val="00887243"/>
    <w:rsid w:val="0088772C"/>
    <w:rsid w:val="00892469"/>
    <w:rsid w:val="00893EB6"/>
    <w:rsid w:val="008954A9"/>
    <w:rsid w:val="008A14BF"/>
    <w:rsid w:val="008A1734"/>
    <w:rsid w:val="008A2B85"/>
    <w:rsid w:val="008A3277"/>
    <w:rsid w:val="008B21B2"/>
    <w:rsid w:val="008B49EE"/>
    <w:rsid w:val="008C1000"/>
    <w:rsid w:val="008C4FD7"/>
    <w:rsid w:val="008C5396"/>
    <w:rsid w:val="008C656D"/>
    <w:rsid w:val="008D2200"/>
    <w:rsid w:val="008D42C6"/>
    <w:rsid w:val="008D5A11"/>
    <w:rsid w:val="008D5C09"/>
    <w:rsid w:val="008D750C"/>
    <w:rsid w:val="008E131B"/>
    <w:rsid w:val="008F1818"/>
    <w:rsid w:val="008F3615"/>
    <w:rsid w:val="008F66A5"/>
    <w:rsid w:val="008F6C07"/>
    <w:rsid w:val="008F7FB4"/>
    <w:rsid w:val="009037DD"/>
    <w:rsid w:val="009046E9"/>
    <w:rsid w:val="00907194"/>
    <w:rsid w:val="00912CDF"/>
    <w:rsid w:val="009133DF"/>
    <w:rsid w:val="009163D7"/>
    <w:rsid w:val="00916D6C"/>
    <w:rsid w:val="00917B3E"/>
    <w:rsid w:val="00920B3E"/>
    <w:rsid w:val="00921861"/>
    <w:rsid w:val="0092242C"/>
    <w:rsid w:val="009233B1"/>
    <w:rsid w:val="0092567F"/>
    <w:rsid w:val="00925B62"/>
    <w:rsid w:val="00931257"/>
    <w:rsid w:val="00940F9A"/>
    <w:rsid w:val="00941868"/>
    <w:rsid w:val="00941BB9"/>
    <w:rsid w:val="00941DA9"/>
    <w:rsid w:val="00944A2C"/>
    <w:rsid w:val="00946494"/>
    <w:rsid w:val="00947438"/>
    <w:rsid w:val="00954C54"/>
    <w:rsid w:val="00955F8E"/>
    <w:rsid w:val="00960D70"/>
    <w:rsid w:val="00962BB9"/>
    <w:rsid w:val="00967410"/>
    <w:rsid w:val="00971E46"/>
    <w:rsid w:val="00971E79"/>
    <w:rsid w:val="00972370"/>
    <w:rsid w:val="009803CA"/>
    <w:rsid w:val="00982BBD"/>
    <w:rsid w:val="00987AED"/>
    <w:rsid w:val="00987EA5"/>
    <w:rsid w:val="009941D8"/>
    <w:rsid w:val="00994CC8"/>
    <w:rsid w:val="0099563E"/>
    <w:rsid w:val="00995792"/>
    <w:rsid w:val="00996F84"/>
    <w:rsid w:val="009A7BA9"/>
    <w:rsid w:val="009B0E71"/>
    <w:rsid w:val="009B0EAE"/>
    <w:rsid w:val="009B3459"/>
    <w:rsid w:val="009C10F7"/>
    <w:rsid w:val="009C225A"/>
    <w:rsid w:val="009C288C"/>
    <w:rsid w:val="009C5A76"/>
    <w:rsid w:val="009C6363"/>
    <w:rsid w:val="009C785E"/>
    <w:rsid w:val="009D5D50"/>
    <w:rsid w:val="009D64FA"/>
    <w:rsid w:val="009E0B47"/>
    <w:rsid w:val="009E1627"/>
    <w:rsid w:val="009E556B"/>
    <w:rsid w:val="009F066B"/>
    <w:rsid w:val="00A00226"/>
    <w:rsid w:val="00A01870"/>
    <w:rsid w:val="00A01E75"/>
    <w:rsid w:val="00A03B05"/>
    <w:rsid w:val="00A0519D"/>
    <w:rsid w:val="00A059BB"/>
    <w:rsid w:val="00A0782F"/>
    <w:rsid w:val="00A10CF0"/>
    <w:rsid w:val="00A16CB5"/>
    <w:rsid w:val="00A265DC"/>
    <w:rsid w:val="00A30704"/>
    <w:rsid w:val="00A36648"/>
    <w:rsid w:val="00A36FEF"/>
    <w:rsid w:val="00A41240"/>
    <w:rsid w:val="00A412A0"/>
    <w:rsid w:val="00A44062"/>
    <w:rsid w:val="00A47460"/>
    <w:rsid w:val="00A47B62"/>
    <w:rsid w:val="00A50566"/>
    <w:rsid w:val="00A51013"/>
    <w:rsid w:val="00A5119F"/>
    <w:rsid w:val="00A52B4C"/>
    <w:rsid w:val="00A54231"/>
    <w:rsid w:val="00A60D06"/>
    <w:rsid w:val="00A614A1"/>
    <w:rsid w:val="00A74D5B"/>
    <w:rsid w:val="00A76E05"/>
    <w:rsid w:val="00A770C8"/>
    <w:rsid w:val="00A77A06"/>
    <w:rsid w:val="00A77DFE"/>
    <w:rsid w:val="00A806B2"/>
    <w:rsid w:val="00A839C5"/>
    <w:rsid w:val="00A86D58"/>
    <w:rsid w:val="00A9204A"/>
    <w:rsid w:val="00A95A61"/>
    <w:rsid w:val="00AA38BF"/>
    <w:rsid w:val="00AA5C44"/>
    <w:rsid w:val="00AA68BF"/>
    <w:rsid w:val="00AB0514"/>
    <w:rsid w:val="00AB1969"/>
    <w:rsid w:val="00AB5FB1"/>
    <w:rsid w:val="00AC0F86"/>
    <w:rsid w:val="00AC1FA5"/>
    <w:rsid w:val="00AD1B76"/>
    <w:rsid w:val="00AD2AFA"/>
    <w:rsid w:val="00AD3C1B"/>
    <w:rsid w:val="00AE2319"/>
    <w:rsid w:val="00AE4473"/>
    <w:rsid w:val="00AE4EEB"/>
    <w:rsid w:val="00AE4FD7"/>
    <w:rsid w:val="00AE7321"/>
    <w:rsid w:val="00AF46B7"/>
    <w:rsid w:val="00AF4F9A"/>
    <w:rsid w:val="00AF749F"/>
    <w:rsid w:val="00B0216D"/>
    <w:rsid w:val="00B05157"/>
    <w:rsid w:val="00B11004"/>
    <w:rsid w:val="00B1486E"/>
    <w:rsid w:val="00B153DD"/>
    <w:rsid w:val="00B26993"/>
    <w:rsid w:val="00B32354"/>
    <w:rsid w:val="00B349A9"/>
    <w:rsid w:val="00B41AFD"/>
    <w:rsid w:val="00B41E43"/>
    <w:rsid w:val="00B43387"/>
    <w:rsid w:val="00B467AC"/>
    <w:rsid w:val="00B4719D"/>
    <w:rsid w:val="00B53652"/>
    <w:rsid w:val="00B540B8"/>
    <w:rsid w:val="00B54582"/>
    <w:rsid w:val="00B56455"/>
    <w:rsid w:val="00B67279"/>
    <w:rsid w:val="00B714A9"/>
    <w:rsid w:val="00B7399B"/>
    <w:rsid w:val="00B75C58"/>
    <w:rsid w:val="00B80812"/>
    <w:rsid w:val="00B840D2"/>
    <w:rsid w:val="00B90A53"/>
    <w:rsid w:val="00B91E80"/>
    <w:rsid w:val="00B91ED6"/>
    <w:rsid w:val="00BA2B9C"/>
    <w:rsid w:val="00BC1C3C"/>
    <w:rsid w:val="00BC1E75"/>
    <w:rsid w:val="00BC25BF"/>
    <w:rsid w:val="00BC4AF6"/>
    <w:rsid w:val="00BD1BCA"/>
    <w:rsid w:val="00BD303D"/>
    <w:rsid w:val="00BD4298"/>
    <w:rsid w:val="00BD7EC9"/>
    <w:rsid w:val="00BE17F3"/>
    <w:rsid w:val="00BE3349"/>
    <w:rsid w:val="00BE48A7"/>
    <w:rsid w:val="00BE5C34"/>
    <w:rsid w:val="00BE5DBF"/>
    <w:rsid w:val="00BE5E13"/>
    <w:rsid w:val="00BE7024"/>
    <w:rsid w:val="00BE7A14"/>
    <w:rsid w:val="00BF4C25"/>
    <w:rsid w:val="00BF6C51"/>
    <w:rsid w:val="00C00008"/>
    <w:rsid w:val="00C00D6E"/>
    <w:rsid w:val="00C00F66"/>
    <w:rsid w:val="00C04EA5"/>
    <w:rsid w:val="00C05055"/>
    <w:rsid w:val="00C05369"/>
    <w:rsid w:val="00C054A4"/>
    <w:rsid w:val="00C118BF"/>
    <w:rsid w:val="00C1427F"/>
    <w:rsid w:val="00C15045"/>
    <w:rsid w:val="00C177D4"/>
    <w:rsid w:val="00C17CA4"/>
    <w:rsid w:val="00C17F63"/>
    <w:rsid w:val="00C20F2B"/>
    <w:rsid w:val="00C258AD"/>
    <w:rsid w:val="00C31B78"/>
    <w:rsid w:val="00C3209C"/>
    <w:rsid w:val="00C329EA"/>
    <w:rsid w:val="00C33CFB"/>
    <w:rsid w:val="00C35927"/>
    <w:rsid w:val="00C47DAE"/>
    <w:rsid w:val="00C52BF9"/>
    <w:rsid w:val="00C57EE5"/>
    <w:rsid w:val="00C61EAC"/>
    <w:rsid w:val="00C62412"/>
    <w:rsid w:val="00C70DF4"/>
    <w:rsid w:val="00C72C78"/>
    <w:rsid w:val="00C74E27"/>
    <w:rsid w:val="00C77ACA"/>
    <w:rsid w:val="00C82ABF"/>
    <w:rsid w:val="00C878AC"/>
    <w:rsid w:val="00C91E41"/>
    <w:rsid w:val="00C92DF1"/>
    <w:rsid w:val="00C93255"/>
    <w:rsid w:val="00C94050"/>
    <w:rsid w:val="00C94626"/>
    <w:rsid w:val="00C97DA1"/>
    <w:rsid w:val="00CA0F0B"/>
    <w:rsid w:val="00CA2B5F"/>
    <w:rsid w:val="00CA3D33"/>
    <w:rsid w:val="00CA7CDD"/>
    <w:rsid w:val="00CB16DD"/>
    <w:rsid w:val="00CB2F1F"/>
    <w:rsid w:val="00CB6EFA"/>
    <w:rsid w:val="00CB7DF2"/>
    <w:rsid w:val="00CC2D7A"/>
    <w:rsid w:val="00CC5914"/>
    <w:rsid w:val="00CE164C"/>
    <w:rsid w:val="00CE4CA0"/>
    <w:rsid w:val="00CF24B7"/>
    <w:rsid w:val="00CF3DEB"/>
    <w:rsid w:val="00CF6E8A"/>
    <w:rsid w:val="00D016D4"/>
    <w:rsid w:val="00D01891"/>
    <w:rsid w:val="00D032BA"/>
    <w:rsid w:val="00D04F3E"/>
    <w:rsid w:val="00D07DAB"/>
    <w:rsid w:val="00D1114F"/>
    <w:rsid w:val="00D112CA"/>
    <w:rsid w:val="00D11A33"/>
    <w:rsid w:val="00D16DA2"/>
    <w:rsid w:val="00D217C8"/>
    <w:rsid w:val="00D231C5"/>
    <w:rsid w:val="00D243A9"/>
    <w:rsid w:val="00D26BB0"/>
    <w:rsid w:val="00D30886"/>
    <w:rsid w:val="00D3651B"/>
    <w:rsid w:val="00D368B0"/>
    <w:rsid w:val="00D376EF"/>
    <w:rsid w:val="00D4421D"/>
    <w:rsid w:val="00D50450"/>
    <w:rsid w:val="00D506A5"/>
    <w:rsid w:val="00D50EB0"/>
    <w:rsid w:val="00D51372"/>
    <w:rsid w:val="00D51CB9"/>
    <w:rsid w:val="00D53A2A"/>
    <w:rsid w:val="00D57B0F"/>
    <w:rsid w:val="00D64A95"/>
    <w:rsid w:val="00D6588C"/>
    <w:rsid w:val="00D671F2"/>
    <w:rsid w:val="00D7104A"/>
    <w:rsid w:val="00D713DA"/>
    <w:rsid w:val="00D736F6"/>
    <w:rsid w:val="00D75B59"/>
    <w:rsid w:val="00D76916"/>
    <w:rsid w:val="00D76C2F"/>
    <w:rsid w:val="00D8115D"/>
    <w:rsid w:val="00D8262B"/>
    <w:rsid w:val="00D874B7"/>
    <w:rsid w:val="00D90A05"/>
    <w:rsid w:val="00D93C33"/>
    <w:rsid w:val="00D93CE4"/>
    <w:rsid w:val="00D97440"/>
    <w:rsid w:val="00D97A0A"/>
    <w:rsid w:val="00D97FC1"/>
    <w:rsid w:val="00DA0FDE"/>
    <w:rsid w:val="00DA36C9"/>
    <w:rsid w:val="00DA47FD"/>
    <w:rsid w:val="00DA4B53"/>
    <w:rsid w:val="00DA6AD5"/>
    <w:rsid w:val="00DB6DA2"/>
    <w:rsid w:val="00DC19BA"/>
    <w:rsid w:val="00DE6491"/>
    <w:rsid w:val="00E009FC"/>
    <w:rsid w:val="00E00F5D"/>
    <w:rsid w:val="00E0307A"/>
    <w:rsid w:val="00E113B6"/>
    <w:rsid w:val="00E115AC"/>
    <w:rsid w:val="00E1243B"/>
    <w:rsid w:val="00E1403F"/>
    <w:rsid w:val="00E2157E"/>
    <w:rsid w:val="00E329FB"/>
    <w:rsid w:val="00E42590"/>
    <w:rsid w:val="00E4487D"/>
    <w:rsid w:val="00E450D3"/>
    <w:rsid w:val="00E53674"/>
    <w:rsid w:val="00E551AE"/>
    <w:rsid w:val="00E65F85"/>
    <w:rsid w:val="00E7082A"/>
    <w:rsid w:val="00E70AE5"/>
    <w:rsid w:val="00E719DB"/>
    <w:rsid w:val="00E72AAB"/>
    <w:rsid w:val="00E7538C"/>
    <w:rsid w:val="00E76C0F"/>
    <w:rsid w:val="00E81547"/>
    <w:rsid w:val="00E81FE6"/>
    <w:rsid w:val="00E8247A"/>
    <w:rsid w:val="00E82887"/>
    <w:rsid w:val="00E82893"/>
    <w:rsid w:val="00E957B0"/>
    <w:rsid w:val="00EA0870"/>
    <w:rsid w:val="00EA24E1"/>
    <w:rsid w:val="00EA40B3"/>
    <w:rsid w:val="00EA46B4"/>
    <w:rsid w:val="00EB2DA5"/>
    <w:rsid w:val="00EB2E01"/>
    <w:rsid w:val="00EB36EF"/>
    <w:rsid w:val="00EB3993"/>
    <w:rsid w:val="00EB406F"/>
    <w:rsid w:val="00EB49B4"/>
    <w:rsid w:val="00EB6059"/>
    <w:rsid w:val="00EB71F9"/>
    <w:rsid w:val="00EC1CBA"/>
    <w:rsid w:val="00EC4385"/>
    <w:rsid w:val="00EC76D9"/>
    <w:rsid w:val="00ED3113"/>
    <w:rsid w:val="00ED3CA0"/>
    <w:rsid w:val="00EE1C11"/>
    <w:rsid w:val="00EE1DF8"/>
    <w:rsid w:val="00EE6BE8"/>
    <w:rsid w:val="00EF1001"/>
    <w:rsid w:val="00EF1A25"/>
    <w:rsid w:val="00EF2320"/>
    <w:rsid w:val="00EF4596"/>
    <w:rsid w:val="00EF5E9A"/>
    <w:rsid w:val="00EF66CB"/>
    <w:rsid w:val="00F0251E"/>
    <w:rsid w:val="00F033C6"/>
    <w:rsid w:val="00F071A5"/>
    <w:rsid w:val="00F12CFA"/>
    <w:rsid w:val="00F162DA"/>
    <w:rsid w:val="00F17AEE"/>
    <w:rsid w:val="00F21DF4"/>
    <w:rsid w:val="00F22E99"/>
    <w:rsid w:val="00F26D08"/>
    <w:rsid w:val="00F2771C"/>
    <w:rsid w:val="00F30CFB"/>
    <w:rsid w:val="00F30DA4"/>
    <w:rsid w:val="00F33D39"/>
    <w:rsid w:val="00F35802"/>
    <w:rsid w:val="00F37197"/>
    <w:rsid w:val="00F402D1"/>
    <w:rsid w:val="00F414EE"/>
    <w:rsid w:val="00F4160C"/>
    <w:rsid w:val="00F419C6"/>
    <w:rsid w:val="00F41BBB"/>
    <w:rsid w:val="00F41DA6"/>
    <w:rsid w:val="00F43868"/>
    <w:rsid w:val="00F43901"/>
    <w:rsid w:val="00F43C29"/>
    <w:rsid w:val="00F460F7"/>
    <w:rsid w:val="00F461A9"/>
    <w:rsid w:val="00F60831"/>
    <w:rsid w:val="00F612F3"/>
    <w:rsid w:val="00F6350E"/>
    <w:rsid w:val="00F668DE"/>
    <w:rsid w:val="00F71616"/>
    <w:rsid w:val="00F71DC9"/>
    <w:rsid w:val="00F85B0D"/>
    <w:rsid w:val="00F85CA5"/>
    <w:rsid w:val="00F90ED0"/>
    <w:rsid w:val="00F94C61"/>
    <w:rsid w:val="00F95DE6"/>
    <w:rsid w:val="00F97BFC"/>
    <w:rsid w:val="00F97F1F"/>
    <w:rsid w:val="00FA080D"/>
    <w:rsid w:val="00FA0DF4"/>
    <w:rsid w:val="00FA44BE"/>
    <w:rsid w:val="00FA4FE4"/>
    <w:rsid w:val="00FA66C4"/>
    <w:rsid w:val="00FB1FE6"/>
    <w:rsid w:val="00FB2EF5"/>
    <w:rsid w:val="00FB43F6"/>
    <w:rsid w:val="00FC077F"/>
    <w:rsid w:val="00FC365F"/>
    <w:rsid w:val="00FC3D03"/>
    <w:rsid w:val="00FC7EA2"/>
    <w:rsid w:val="00FD08F6"/>
    <w:rsid w:val="00FD4C6D"/>
    <w:rsid w:val="00FD4CA9"/>
    <w:rsid w:val="00FD695E"/>
    <w:rsid w:val="00FD6D47"/>
    <w:rsid w:val="00FE14EA"/>
    <w:rsid w:val="00FE1E58"/>
    <w:rsid w:val="00FE3D26"/>
    <w:rsid w:val="00FF47D5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D571"/>
  <w15:docId w15:val="{AAF40A52-A0C2-4796-BA78-AA06048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2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A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0A36"/>
    <w:pPr>
      <w:ind w:left="720"/>
      <w:contextualSpacing/>
    </w:pPr>
  </w:style>
  <w:style w:type="character" w:styleId="Hipercze">
    <w:name w:val="Hyperlink"/>
    <w:unhideWhenUsed/>
    <w:rsid w:val="00060A3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060A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A3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link w:val="Tekstpodstawowywcity1"/>
    <w:locked/>
    <w:rsid w:val="00060A36"/>
    <w:rPr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"/>
    <w:rsid w:val="00060A36"/>
    <w:pPr>
      <w:spacing w:after="0" w:line="240" w:lineRule="auto"/>
      <w:ind w:left="360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F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F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FD4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76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7FD"/>
  </w:style>
  <w:style w:type="paragraph" w:styleId="Stopka">
    <w:name w:val="footer"/>
    <w:basedOn w:val="Normalny"/>
    <w:link w:val="StopkaZnak"/>
    <w:uiPriority w:val="99"/>
    <w:unhideWhenUsed/>
    <w:rsid w:val="00DA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7FD"/>
  </w:style>
  <w:style w:type="paragraph" w:styleId="NormalnyWeb">
    <w:name w:val="Normal (Web)"/>
    <w:basedOn w:val="Normalny"/>
    <w:uiPriority w:val="99"/>
    <w:semiHidden/>
    <w:unhideWhenUsed/>
    <w:rsid w:val="003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298"/>
    <w:rPr>
      <w:b/>
      <w:bCs/>
    </w:rPr>
  </w:style>
  <w:style w:type="paragraph" w:customStyle="1" w:styleId="Tekstpodstawowywcity2">
    <w:name w:val="Tekst podstawowy wcięty2"/>
    <w:basedOn w:val="Normalny"/>
    <w:rsid w:val="000B438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s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s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CFCA-89D7-4B32-AFF0-80463D46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9</Pages>
  <Words>3563</Words>
  <Characters>21383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Kwas</dc:creator>
  <cp:lastModifiedBy>Agnieszka Filip</cp:lastModifiedBy>
  <cp:revision>42</cp:revision>
  <cp:lastPrinted>2025-11-17T12:21:00Z</cp:lastPrinted>
  <dcterms:created xsi:type="dcterms:W3CDTF">2025-08-08T10:43:00Z</dcterms:created>
  <dcterms:modified xsi:type="dcterms:W3CDTF">2026-06-10T11:20:00Z</dcterms:modified>
</cp:coreProperties>
</file>